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86DAED" w14:textId="77777777" w:rsidR="003B5CF5" w:rsidRPr="003B5CF5" w:rsidRDefault="003B5CF5" w:rsidP="003B5CF5">
      <w:pPr>
        <w:snapToGrid w:val="0"/>
        <w:ind w:firstLine="0"/>
        <w:jc w:val="center"/>
        <w:rPr>
          <w:b/>
          <w:sz w:val="32"/>
          <w:szCs w:val="32"/>
        </w:rPr>
      </w:pPr>
      <w:r w:rsidRPr="003B5CF5">
        <w:rPr>
          <w:b/>
          <w:sz w:val="32"/>
          <w:szCs w:val="32"/>
        </w:rPr>
        <w:t>ПРАВИТЕЛЬСТВО ЯРОСЛАВСКОЙ ОБЛАСТИ</w:t>
      </w:r>
    </w:p>
    <w:p w14:paraId="3086DAEE" w14:textId="77777777" w:rsidR="003B5CF5" w:rsidRPr="003B5CF5" w:rsidRDefault="003B5CF5" w:rsidP="003B5CF5">
      <w:pPr>
        <w:ind w:firstLine="0"/>
        <w:jc w:val="center"/>
        <w:rPr>
          <w:b/>
          <w:sz w:val="32"/>
          <w:szCs w:val="32"/>
        </w:rPr>
      </w:pPr>
    </w:p>
    <w:p w14:paraId="3086DAEF" w14:textId="77777777" w:rsidR="003B5CF5" w:rsidRPr="003B5CF5" w:rsidRDefault="003B5CF5" w:rsidP="003B5CF5">
      <w:pPr>
        <w:ind w:firstLine="0"/>
        <w:jc w:val="center"/>
        <w:rPr>
          <w:spacing w:val="20"/>
          <w:sz w:val="32"/>
          <w:szCs w:val="32"/>
        </w:rPr>
      </w:pPr>
      <w:r w:rsidRPr="003B5CF5">
        <w:rPr>
          <w:spacing w:val="20"/>
          <w:sz w:val="32"/>
          <w:szCs w:val="32"/>
        </w:rPr>
        <w:t>ПОСТАНОВЛЕНИЕ</w:t>
      </w:r>
    </w:p>
    <w:p w14:paraId="3086DAF0" w14:textId="77777777" w:rsidR="003B5CF5" w:rsidRPr="003B5CF5" w:rsidRDefault="003B5CF5" w:rsidP="003B5CF5">
      <w:pPr>
        <w:ind w:firstLine="0"/>
        <w:jc w:val="both"/>
        <w:rPr>
          <w:rFonts w:cs="Times New Roman"/>
          <w:szCs w:val="28"/>
        </w:rPr>
      </w:pPr>
    </w:p>
    <w:p w14:paraId="3086DAF1" w14:textId="77777777" w:rsidR="003B5CF5" w:rsidRPr="003B5CF5" w:rsidRDefault="003B5CF5" w:rsidP="003B5CF5">
      <w:pPr>
        <w:ind w:firstLine="0"/>
        <w:jc w:val="both"/>
        <w:rPr>
          <w:rFonts w:cs="Times New Roman"/>
          <w:szCs w:val="28"/>
        </w:rPr>
      </w:pPr>
    </w:p>
    <w:p w14:paraId="3086DAF2" w14:textId="77777777" w:rsidR="003B5CF5" w:rsidRPr="003B5CF5" w:rsidRDefault="003B5CF5" w:rsidP="003B5CF5">
      <w:pPr>
        <w:ind w:firstLine="0"/>
        <w:jc w:val="both"/>
        <w:rPr>
          <w:rFonts w:cs="Times New Roman"/>
          <w:szCs w:val="28"/>
        </w:rPr>
      </w:pPr>
      <w:r w:rsidRPr="003B5CF5">
        <w:rPr>
          <w:rFonts w:cs="Times New Roman"/>
          <w:szCs w:val="28"/>
        </w:rPr>
        <w:t>от 31.12.2021 № 101</w:t>
      </w:r>
      <w:r>
        <w:rPr>
          <w:rFonts w:cs="Times New Roman"/>
          <w:szCs w:val="28"/>
        </w:rPr>
        <w:t>8</w:t>
      </w:r>
      <w:r w:rsidRPr="003B5CF5">
        <w:rPr>
          <w:rFonts w:cs="Times New Roman"/>
          <w:szCs w:val="28"/>
        </w:rPr>
        <w:t>-п</w:t>
      </w:r>
    </w:p>
    <w:p w14:paraId="3086DAF3" w14:textId="77777777" w:rsidR="003B5CF5" w:rsidRPr="003B5CF5" w:rsidRDefault="003B5CF5" w:rsidP="003B5CF5">
      <w:pPr>
        <w:ind w:firstLine="0"/>
        <w:jc w:val="both"/>
        <w:rPr>
          <w:rFonts w:cs="Times New Roman"/>
          <w:szCs w:val="28"/>
        </w:rPr>
      </w:pPr>
      <w:r w:rsidRPr="003B5CF5">
        <w:rPr>
          <w:rFonts w:cs="Times New Roman"/>
          <w:szCs w:val="28"/>
        </w:rPr>
        <w:t>г. Ярославль</w:t>
      </w:r>
    </w:p>
    <w:p w14:paraId="3086DAF4" w14:textId="77777777" w:rsidR="00BB38FE" w:rsidRDefault="00BB38FE" w:rsidP="001B6AAD">
      <w:pPr>
        <w:ind w:right="5101"/>
        <w:jc w:val="both"/>
        <w:rPr>
          <w:rFonts w:cs="Times New Roman"/>
          <w:szCs w:val="28"/>
        </w:rPr>
      </w:pPr>
    </w:p>
    <w:p w14:paraId="3086DAF5" w14:textId="77777777" w:rsidR="00BB38FE" w:rsidRDefault="00BB38FE" w:rsidP="001B6AAD">
      <w:pPr>
        <w:ind w:right="5101"/>
        <w:jc w:val="both"/>
        <w:rPr>
          <w:rFonts w:cs="Times New Roman"/>
          <w:szCs w:val="28"/>
        </w:rPr>
      </w:pPr>
    </w:p>
    <w:p w14:paraId="3086DAF6" w14:textId="77777777" w:rsidR="001B6AAD" w:rsidRDefault="00260038" w:rsidP="00F24227">
      <w:pPr>
        <w:ind w:right="5101" w:firstLine="0"/>
        <w:rPr>
          <w:rFonts w:cs="Times New Roman"/>
          <w:szCs w:val="28"/>
        </w:rPr>
      </w:pPr>
      <w:r>
        <w:rPr>
          <w:rFonts w:cs="Times New Roman"/>
          <w:szCs w:val="28"/>
        </w:rPr>
        <w:fldChar w:fldCharType="begin"/>
      </w:r>
      <w:r>
        <w:rPr>
          <w:rFonts w:cs="Times New Roman"/>
          <w:szCs w:val="28"/>
        </w:rPr>
        <w:instrText xml:space="preserve"> DOCPROPERTY "Содержание" \* MERGEFORMAT </w:instrText>
      </w:r>
      <w:r>
        <w:rPr>
          <w:rFonts w:cs="Times New Roman"/>
          <w:szCs w:val="28"/>
        </w:rPr>
        <w:fldChar w:fldCharType="separate"/>
      </w:r>
      <w:r w:rsidR="00384FC9">
        <w:rPr>
          <w:rFonts w:cs="Times New Roman"/>
          <w:szCs w:val="28"/>
        </w:rPr>
        <w:t>Об утверждении региональной целевой программы «Туризм в Ярославской области» на 2021 – 2024 годы</w:t>
      </w:r>
      <w:r>
        <w:rPr>
          <w:rFonts w:cs="Times New Roman"/>
          <w:szCs w:val="28"/>
        </w:rPr>
        <w:fldChar w:fldCharType="end"/>
      </w:r>
      <w:r>
        <w:rPr>
          <w:rFonts w:cs="Times New Roman"/>
          <w:szCs w:val="28"/>
        </w:rPr>
        <w:t xml:space="preserve"> </w:t>
      </w:r>
    </w:p>
    <w:p w14:paraId="3086DAF7" w14:textId="3B7E04B5" w:rsidR="001B6AAD" w:rsidRDefault="00991C16" w:rsidP="00991C16">
      <w:pPr>
        <w:ind w:right="-2" w:firstLine="0"/>
        <w:jc w:val="both"/>
        <w:rPr>
          <w:rFonts w:cs="Times New Roman"/>
          <w:szCs w:val="28"/>
        </w:rPr>
      </w:pPr>
      <w:r>
        <w:rPr>
          <w:rFonts w:cs="Times New Roman"/>
          <w:szCs w:val="28"/>
        </w:rPr>
        <w:t>(в ред. постановления Правительства области</w:t>
      </w:r>
    </w:p>
    <w:p w14:paraId="46B2268F" w14:textId="7FA9D9AA" w:rsidR="00991C16" w:rsidRDefault="00991C16" w:rsidP="00991C16">
      <w:pPr>
        <w:ind w:right="-2" w:firstLine="0"/>
        <w:jc w:val="both"/>
        <w:rPr>
          <w:rFonts w:cs="Times New Roman"/>
          <w:szCs w:val="28"/>
        </w:rPr>
      </w:pPr>
      <w:r w:rsidRPr="00991C16">
        <w:rPr>
          <w:rFonts w:cs="Times New Roman"/>
          <w:szCs w:val="28"/>
        </w:rPr>
        <w:t>от 27.09.2022 № 835-п</w:t>
      </w:r>
      <w:r>
        <w:rPr>
          <w:rFonts w:cs="Times New Roman"/>
          <w:szCs w:val="28"/>
        </w:rPr>
        <w:t>)</w:t>
      </w:r>
    </w:p>
    <w:p w14:paraId="3086DAF8" w14:textId="77777777" w:rsidR="001B6AAD" w:rsidRPr="008F0362" w:rsidRDefault="001B6AAD" w:rsidP="001B6AAD">
      <w:pPr>
        <w:ind w:right="-2"/>
        <w:jc w:val="both"/>
        <w:rPr>
          <w:rFonts w:cs="Times New Roman"/>
          <w:szCs w:val="28"/>
        </w:rPr>
      </w:pPr>
    </w:p>
    <w:p w14:paraId="3086DAF9" w14:textId="77777777" w:rsidR="00226A69" w:rsidRDefault="00226A69" w:rsidP="00226A69">
      <w:pPr>
        <w:ind w:firstLine="708"/>
        <w:jc w:val="both"/>
        <w:rPr>
          <w:rFonts w:cs="Times New Roman"/>
          <w:szCs w:val="28"/>
        </w:rPr>
      </w:pPr>
      <w:r w:rsidRPr="00226A69">
        <w:rPr>
          <w:rFonts w:cs="Times New Roman"/>
          <w:szCs w:val="28"/>
        </w:rPr>
        <w:t>В соответствии с постановлением Правительства области от 14.10.2019 № 712-п «Об утверждении Положения о программно-целевом планировании в Ярославской области»</w:t>
      </w:r>
    </w:p>
    <w:p w14:paraId="3086DAFA" w14:textId="77777777" w:rsidR="001B6AAD" w:rsidRPr="00A61019" w:rsidRDefault="001B6AAD" w:rsidP="008C5C70">
      <w:pPr>
        <w:ind w:firstLine="0"/>
        <w:jc w:val="both"/>
        <w:rPr>
          <w:rFonts w:cs="Times New Roman"/>
          <w:szCs w:val="28"/>
        </w:rPr>
      </w:pPr>
      <w:r>
        <w:rPr>
          <w:rFonts w:cs="Times New Roman"/>
          <w:szCs w:val="28"/>
        </w:rPr>
        <w:t>ПРАВИТЕЛЬСТВО ОБЛАСТИ ПОСТАНОВЛЯЕТ:</w:t>
      </w:r>
    </w:p>
    <w:p w14:paraId="3086DAFB" w14:textId="77777777" w:rsidR="00226A69" w:rsidRPr="00226A69" w:rsidRDefault="00226A69" w:rsidP="00226A69">
      <w:pPr>
        <w:jc w:val="both"/>
        <w:rPr>
          <w:rFonts w:cs="Times New Roman"/>
          <w:szCs w:val="28"/>
        </w:rPr>
      </w:pPr>
      <w:r w:rsidRPr="00226A69">
        <w:rPr>
          <w:rFonts w:cs="Times New Roman"/>
          <w:szCs w:val="28"/>
        </w:rPr>
        <w:t xml:space="preserve">1. Утвердить прилагаемую региональную целевую программу </w:t>
      </w:r>
      <w:r w:rsidR="00CA66CD">
        <w:rPr>
          <w:rFonts w:cs="Times New Roman"/>
          <w:szCs w:val="28"/>
        </w:rPr>
        <w:t>«</w:t>
      </w:r>
      <w:r w:rsidRPr="00226A69">
        <w:rPr>
          <w:rFonts w:cs="Times New Roman"/>
          <w:szCs w:val="28"/>
        </w:rPr>
        <w:t>Туризм в Ярославской области</w:t>
      </w:r>
      <w:r w:rsidR="00CA66CD">
        <w:rPr>
          <w:rFonts w:cs="Times New Roman"/>
          <w:szCs w:val="28"/>
        </w:rPr>
        <w:t>»</w:t>
      </w:r>
      <w:r w:rsidRPr="00226A69">
        <w:rPr>
          <w:rFonts w:cs="Times New Roman"/>
          <w:szCs w:val="28"/>
        </w:rPr>
        <w:t xml:space="preserve"> на 2021</w:t>
      </w:r>
      <w:r w:rsidR="00CA66CD">
        <w:rPr>
          <w:rFonts w:cs="Times New Roman"/>
          <w:szCs w:val="28"/>
        </w:rPr>
        <w:t xml:space="preserve"> – </w:t>
      </w:r>
      <w:r w:rsidRPr="00226A69">
        <w:rPr>
          <w:rFonts w:cs="Times New Roman"/>
          <w:szCs w:val="28"/>
        </w:rPr>
        <w:t>2024 годы.</w:t>
      </w:r>
    </w:p>
    <w:p w14:paraId="3086DAFC" w14:textId="4EFA1289" w:rsidR="00226A69" w:rsidRDefault="00226A69" w:rsidP="00846DD2">
      <w:pPr>
        <w:jc w:val="both"/>
        <w:rPr>
          <w:rFonts w:cs="Times New Roman"/>
          <w:szCs w:val="28"/>
        </w:rPr>
      </w:pPr>
      <w:r w:rsidRPr="00226A69">
        <w:rPr>
          <w:rFonts w:cs="Times New Roman"/>
          <w:szCs w:val="28"/>
        </w:rPr>
        <w:t xml:space="preserve">2. </w:t>
      </w:r>
      <w:r w:rsidR="00846DD2" w:rsidRPr="00846DD2">
        <w:rPr>
          <w:rFonts w:cs="Times New Roman"/>
          <w:szCs w:val="28"/>
        </w:rPr>
        <w:t>Контроль за исполнением постановления возложить на заместителя Председателя Правительства области</w:t>
      </w:r>
      <w:r w:rsidR="00846DD2">
        <w:rPr>
          <w:rFonts w:cs="Times New Roman"/>
          <w:szCs w:val="28"/>
        </w:rPr>
        <w:t>, курирующего вопросы туризма.</w:t>
      </w:r>
      <w:r w:rsidR="00846DD2" w:rsidRPr="00846DD2">
        <w:t xml:space="preserve"> </w:t>
      </w:r>
      <w:r w:rsidR="00846DD2" w:rsidRPr="00846DD2">
        <w:rPr>
          <w:rFonts w:cs="Times New Roman"/>
          <w:szCs w:val="28"/>
        </w:rPr>
        <w:t>(</w:t>
      </w:r>
      <w:r w:rsidR="00846DD2">
        <w:rPr>
          <w:rFonts w:cs="Times New Roman"/>
          <w:szCs w:val="28"/>
        </w:rPr>
        <w:t xml:space="preserve">пункт </w:t>
      </w:r>
      <w:r w:rsidR="00846DD2" w:rsidRPr="00846DD2">
        <w:rPr>
          <w:rFonts w:cs="Times New Roman"/>
          <w:szCs w:val="28"/>
        </w:rPr>
        <w:t>в ред. пост</w:t>
      </w:r>
      <w:r w:rsidR="00846DD2">
        <w:rPr>
          <w:rFonts w:cs="Times New Roman"/>
          <w:szCs w:val="28"/>
        </w:rPr>
        <w:t xml:space="preserve">ановления Правительства области </w:t>
      </w:r>
      <w:r w:rsidR="00846DD2" w:rsidRPr="00846DD2">
        <w:rPr>
          <w:rFonts w:cs="Times New Roman"/>
          <w:szCs w:val="28"/>
        </w:rPr>
        <w:t>от 27.09.2022 № 835-п)</w:t>
      </w:r>
    </w:p>
    <w:p w14:paraId="3086DAFD" w14:textId="77777777" w:rsidR="00BB38FE" w:rsidRDefault="00226A69" w:rsidP="00226A69">
      <w:pPr>
        <w:jc w:val="both"/>
        <w:rPr>
          <w:rFonts w:cs="Times New Roman"/>
          <w:szCs w:val="28"/>
        </w:rPr>
      </w:pPr>
      <w:r w:rsidRPr="00226A69">
        <w:rPr>
          <w:rFonts w:cs="Times New Roman"/>
          <w:szCs w:val="28"/>
        </w:rPr>
        <w:t>3.</w:t>
      </w:r>
      <w:r w:rsidR="00CA66CD">
        <w:rPr>
          <w:rFonts w:cs="Times New Roman"/>
          <w:szCs w:val="28"/>
        </w:rPr>
        <w:t> </w:t>
      </w:r>
      <w:r w:rsidR="002F2050">
        <w:rPr>
          <w:rFonts w:cs="Times New Roman"/>
          <w:szCs w:val="28"/>
        </w:rPr>
        <w:t xml:space="preserve">Постановление вступает в силу с </w:t>
      </w:r>
      <w:r w:rsidR="00E04218">
        <w:rPr>
          <w:rFonts w:cs="Times New Roman"/>
          <w:szCs w:val="28"/>
        </w:rPr>
        <w:t>момента подписания</w:t>
      </w:r>
      <w:r w:rsidRPr="00226A69">
        <w:rPr>
          <w:rFonts w:cs="Times New Roman"/>
          <w:szCs w:val="28"/>
        </w:rPr>
        <w:t>, за</w:t>
      </w:r>
      <w:r w:rsidR="00CA66CD">
        <w:rPr>
          <w:rFonts w:cs="Times New Roman"/>
          <w:szCs w:val="28"/>
        </w:rPr>
        <w:t> </w:t>
      </w:r>
      <w:r w:rsidRPr="00226A69">
        <w:rPr>
          <w:rFonts w:cs="Times New Roman"/>
          <w:szCs w:val="28"/>
        </w:rPr>
        <w:t xml:space="preserve">исключением подпункта 6.1 пункта 6 </w:t>
      </w:r>
      <w:r w:rsidR="00544EEB" w:rsidRPr="004831E1">
        <w:rPr>
          <w:rFonts w:cs="Times New Roman"/>
          <w:szCs w:val="28"/>
        </w:rPr>
        <w:t>Порядк</w:t>
      </w:r>
      <w:r w:rsidR="00805A4B">
        <w:rPr>
          <w:rFonts w:cs="Times New Roman"/>
          <w:szCs w:val="28"/>
        </w:rPr>
        <w:t>а</w:t>
      </w:r>
      <w:r w:rsidR="00544EEB" w:rsidRPr="004831E1">
        <w:rPr>
          <w:rFonts w:cs="Times New Roman"/>
          <w:szCs w:val="28"/>
        </w:rPr>
        <w:t xml:space="preserve"> </w:t>
      </w:r>
      <w:r w:rsidR="00544EEB" w:rsidRPr="00437FFC">
        <w:rPr>
          <w:rFonts w:cs="Times New Roman"/>
          <w:szCs w:val="28"/>
        </w:rPr>
        <w:t>формирования, предоставления и распределения субсидий на строительство (реконструкцию) объектов обеспечивающей инфраструктуры с длительным сроком окупаемости, входящих в состав инвестиционных проектов по</w:t>
      </w:r>
      <w:r w:rsidR="00805A4B">
        <w:rPr>
          <w:rFonts w:cs="Times New Roman"/>
          <w:szCs w:val="28"/>
        </w:rPr>
        <w:t> </w:t>
      </w:r>
      <w:r w:rsidR="00544EEB" w:rsidRPr="00437FFC">
        <w:rPr>
          <w:rFonts w:cs="Times New Roman"/>
          <w:szCs w:val="28"/>
        </w:rPr>
        <w:t>созданию туристских кластеров</w:t>
      </w:r>
      <w:r w:rsidR="00CA66CD">
        <w:rPr>
          <w:rFonts w:cs="Times New Roman"/>
          <w:szCs w:val="28"/>
        </w:rPr>
        <w:t>,</w:t>
      </w:r>
      <w:r w:rsidRPr="00226A69">
        <w:rPr>
          <w:rFonts w:cs="Times New Roman"/>
          <w:szCs w:val="28"/>
        </w:rPr>
        <w:t xml:space="preserve"> </w:t>
      </w:r>
      <w:r w:rsidR="00CA66CD">
        <w:rPr>
          <w:rFonts w:cs="Times New Roman"/>
          <w:szCs w:val="28"/>
        </w:rPr>
        <w:t xml:space="preserve">приведенного в </w:t>
      </w:r>
      <w:r w:rsidRPr="00226A69">
        <w:rPr>
          <w:rFonts w:cs="Times New Roman"/>
          <w:szCs w:val="28"/>
        </w:rPr>
        <w:t>приложени</w:t>
      </w:r>
      <w:r w:rsidR="00CA66CD">
        <w:rPr>
          <w:rFonts w:cs="Times New Roman"/>
          <w:szCs w:val="28"/>
        </w:rPr>
        <w:t>и</w:t>
      </w:r>
      <w:r w:rsidRPr="00226A69">
        <w:rPr>
          <w:rFonts w:cs="Times New Roman"/>
          <w:szCs w:val="28"/>
        </w:rPr>
        <w:t xml:space="preserve"> 2 к</w:t>
      </w:r>
      <w:r w:rsidR="00805A4B">
        <w:rPr>
          <w:rFonts w:cs="Times New Roman"/>
          <w:szCs w:val="28"/>
        </w:rPr>
        <w:t> </w:t>
      </w:r>
      <w:r w:rsidRPr="00226A69">
        <w:rPr>
          <w:rFonts w:cs="Times New Roman"/>
          <w:szCs w:val="28"/>
        </w:rPr>
        <w:t xml:space="preserve">региональной целевой программе, </w:t>
      </w:r>
      <w:r w:rsidR="00CA66CD">
        <w:rPr>
          <w:rFonts w:cs="Times New Roman"/>
          <w:szCs w:val="28"/>
        </w:rPr>
        <w:t xml:space="preserve">указанной в пункте 1, </w:t>
      </w:r>
      <w:r w:rsidRPr="00226A69">
        <w:rPr>
          <w:rFonts w:cs="Times New Roman"/>
          <w:szCs w:val="28"/>
        </w:rPr>
        <w:t>вступаю</w:t>
      </w:r>
      <w:r w:rsidR="00CA66CD">
        <w:rPr>
          <w:rFonts w:cs="Times New Roman"/>
          <w:szCs w:val="28"/>
        </w:rPr>
        <w:t>щего</w:t>
      </w:r>
      <w:r w:rsidRPr="00226A69">
        <w:rPr>
          <w:rFonts w:cs="Times New Roman"/>
          <w:szCs w:val="28"/>
        </w:rPr>
        <w:t xml:space="preserve"> в</w:t>
      </w:r>
      <w:r w:rsidR="00805A4B">
        <w:rPr>
          <w:rFonts w:cs="Times New Roman"/>
          <w:szCs w:val="28"/>
        </w:rPr>
        <w:t> </w:t>
      </w:r>
      <w:r w:rsidRPr="00226A69">
        <w:rPr>
          <w:rFonts w:cs="Times New Roman"/>
          <w:szCs w:val="28"/>
        </w:rPr>
        <w:t>силу с 01</w:t>
      </w:r>
      <w:r w:rsidR="00CA66CD">
        <w:rPr>
          <w:rFonts w:cs="Times New Roman"/>
          <w:szCs w:val="28"/>
        </w:rPr>
        <w:t xml:space="preserve"> января </w:t>
      </w:r>
      <w:r w:rsidRPr="00226A69">
        <w:rPr>
          <w:rFonts w:cs="Times New Roman"/>
          <w:szCs w:val="28"/>
        </w:rPr>
        <w:t>2022 года.</w:t>
      </w:r>
    </w:p>
    <w:p w14:paraId="3086DAFE" w14:textId="77777777" w:rsidR="00BB38FE" w:rsidRDefault="00BB38FE" w:rsidP="00BB38FE">
      <w:pPr>
        <w:jc w:val="both"/>
        <w:rPr>
          <w:rFonts w:cs="Times New Roman"/>
          <w:szCs w:val="28"/>
        </w:rPr>
      </w:pPr>
    </w:p>
    <w:p w14:paraId="3086DAFF" w14:textId="77777777" w:rsidR="00CA66CD" w:rsidRDefault="00CA66CD" w:rsidP="00BB38FE">
      <w:pPr>
        <w:jc w:val="both"/>
        <w:rPr>
          <w:rFonts w:cs="Times New Roman"/>
          <w:szCs w:val="28"/>
        </w:rPr>
      </w:pPr>
    </w:p>
    <w:p w14:paraId="3086DB00" w14:textId="77777777" w:rsidR="00BB38FE" w:rsidRDefault="00BB38FE" w:rsidP="00263893">
      <w:pPr>
        <w:ind w:firstLine="0"/>
        <w:jc w:val="both"/>
        <w:rPr>
          <w:rFonts w:cs="Times New Roman"/>
          <w:szCs w:val="28"/>
        </w:rPr>
      </w:pPr>
    </w:p>
    <w:p w14:paraId="3086DB01" w14:textId="77777777" w:rsidR="00263893" w:rsidRDefault="00263893" w:rsidP="00263893">
      <w:pPr>
        <w:ind w:firstLine="0"/>
        <w:rPr>
          <w:szCs w:val="28"/>
        </w:rPr>
      </w:pPr>
      <w:r>
        <w:rPr>
          <w:szCs w:val="28"/>
        </w:rPr>
        <w:t xml:space="preserve">Исполняющий </w:t>
      </w:r>
    </w:p>
    <w:p w14:paraId="3086DB02" w14:textId="77777777" w:rsidR="00263893" w:rsidRDefault="00263893" w:rsidP="00263893">
      <w:pPr>
        <w:tabs>
          <w:tab w:val="left" w:pos="7797"/>
        </w:tabs>
        <w:ind w:firstLine="0"/>
        <w:rPr>
          <w:szCs w:val="28"/>
        </w:rPr>
      </w:pPr>
      <w:r>
        <w:rPr>
          <w:szCs w:val="28"/>
        </w:rPr>
        <w:t xml:space="preserve">обязанности </w:t>
      </w:r>
      <w:r w:rsidRPr="0018020E">
        <w:rPr>
          <w:szCs w:val="28"/>
        </w:rPr>
        <w:t>Председател</w:t>
      </w:r>
      <w:r>
        <w:rPr>
          <w:szCs w:val="28"/>
        </w:rPr>
        <w:t xml:space="preserve">я </w:t>
      </w:r>
    </w:p>
    <w:p w14:paraId="3086DB03" w14:textId="77777777" w:rsidR="00263893" w:rsidRDefault="00263893" w:rsidP="00263893">
      <w:pPr>
        <w:ind w:firstLine="0"/>
        <w:jc w:val="both"/>
        <w:rPr>
          <w:szCs w:val="28"/>
        </w:rPr>
      </w:pPr>
      <w:r>
        <w:rPr>
          <w:szCs w:val="28"/>
        </w:rPr>
        <w:t>Правительства</w:t>
      </w:r>
      <w:r w:rsidRPr="0018020E">
        <w:rPr>
          <w:szCs w:val="28"/>
        </w:rPr>
        <w:t xml:space="preserve"> области                                         </w:t>
      </w:r>
      <w:r>
        <w:rPr>
          <w:szCs w:val="28"/>
        </w:rPr>
        <w:t xml:space="preserve">                             В.С. Неженец</w:t>
      </w:r>
    </w:p>
    <w:p w14:paraId="3086DB04" w14:textId="77777777" w:rsidR="003B5CF5" w:rsidRDefault="003B5CF5" w:rsidP="00263893">
      <w:pPr>
        <w:ind w:firstLine="0"/>
        <w:jc w:val="both"/>
        <w:rPr>
          <w:rFonts w:cs="Times New Roman"/>
          <w:szCs w:val="28"/>
        </w:rPr>
        <w:sectPr w:rsidR="003B5CF5" w:rsidSect="00EF10A2">
          <w:headerReference w:type="even" r:id="rId11"/>
          <w:headerReference w:type="default" r:id="rId12"/>
          <w:footerReference w:type="even" r:id="rId13"/>
          <w:footerReference w:type="default" r:id="rId14"/>
          <w:headerReference w:type="first" r:id="rId15"/>
          <w:footerReference w:type="first" r:id="rId16"/>
          <w:pgSz w:w="11906" w:h="16838" w:code="9"/>
          <w:pgMar w:top="284" w:right="566" w:bottom="1134" w:left="1985" w:header="709" w:footer="709" w:gutter="0"/>
          <w:cols w:space="708"/>
          <w:titlePg/>
          <w:docGrid w:linePitch="360"/>
        </w:sectPr>
      </w:pPr>
    </w:p>
    <w:p w14:paraId="3086DB05" w14:textId="77777777" w:rsidR="003B5CF5" w:rsidRPr="003B5CF5" w:rsidRDefault="003B5CF5" w:rsidP="003B5CF5">
      <w:pPr>
        <w:ind w:left="5103" w:firstLine="0"/>
        <w:rPr>
          <w:rFonts w:cs="Times New Roman"/>
          <w:szCs w:val="28"/>
        </w:rPr>
      </w:pPr>
      <w:r w:rsidRPr="003B5CF5">
        <w:rPr>
          <w:rFonts w:cs="Times New Roman"/>
          <w:szCs w:val="28"/>
        </w:rPr>
        <w:lastRenderedPageBreak/>
        <w:t>УТВЕРЖДЕНА</w:t>
      </w:r>
    </w:p>
    <w:p w14:paraId="3086DB06" w14:textId="77777777" w:rsidR="003B5CF5" w:rsidRPr="003B5CF5" w:rsidRDefault="003B5CF5" w:rsidP="003B5CF5">
      <w:pPr>
        <w:ind w:left="5103" w:firstLine="0"/>
        <w:rPr>
          <w:rFonts w:cs="Times New Roman"/>
          <w:szCs w:val="28"/>
        </w:rPr>
      </w:pPr>
      <w:r w:rsidRPr="003B5CF5">
        <w:rPr>
          <w:rFonts w:cs="Times New Roman"/>
          <w:szCs w:val="28"/>
        </w:rPr>
        <w:t>постановлением</w:t>
      </w:r>
    </w:p>
    <w:p w14:paraId="3086DB07" w14:textId="77777777" w:rsidR="003B5CF5" w:rsidRDefault="003B5CF5" w:rsidP="003B5CF5">
      <w:pPr>
        <w:ind w:left="5103" w:firstLine="0"/>
        <w:rPr>
          <w:rFonts w:cs="Times New Roman"/>
          <w:szCs w:val="28"/>
        </w:rPr>
      </w:pPr>
      <w:r w:rsidRPr="003B5CF5">
        <w:rPr>
          <w:rFonts w:cs="Times New Roman"/>
          <w:szCs w:val="28"/>
        </w:rPr>
        <w:t>Правительства области</w:t>
      </w:r>
      <w:r w:rsidRPr="003B5CF5">
        <w:rPr>
          <w:rFonts w:cs="Times New Roman"/>
          <w:szCs w:val="28"/>
        </w:rPr>
        <w:br/>
        <w:t>от 31.12.2021 № 1018-п</w:t>
      </w:r>
    </w:p>
    <w:p w14:paraId="2BE93840" w14:textId="77777777" w:rsidR="00D3312C" w:rsidRPr="003B5CF5" w:rsidRDefault="00D3312C" w:rsidP="003B5CF5">
      <w:pPr>
        <w:ind w:left="5103" w:firstLine="0"/>
        <w:rPr>
          <w:rFonts w:cs="Times New Roman"/>
          <w:szCs w:val="28"/>
        </w:rPr>
      </w:pPr>
    </w:p>
    <w:p w14:paraId="3086DB08" w14:textId="77777777" w:rsidR="003B5CF5" w:rsidRPr="003B5CF5" w:rsidRDefault="003B5CF5" w:rsidP="003B5CF5">
      <w:pPr>
        <w:ind w:left="5103"/>
        <w:rPr>
          <w:rFonts w:cs="Times New Roman"/>
          <w:szCs w:val="28"/>
        </w:rPr>
      </w:pPr>
    </w:p>
    <w:p w14:paraId="3086DB09" w14:textId="77777777" w:rsidR="003B5CF5" w:rsidRPr="003B5CF5" w:rsidRDefault="003B5CF5" w:rsidP="003B5CF5">
      <w:pPr>
        <w:ind w:firstLine="0"/>
        <w:jc w:val="center"/>
        <w:rPr>
          <w:rFonts w:cs="Times New Roman"/>
          <w:b/>
          <w:szCs w:val="28"/>
        </w:rPr>
      </w:pPr>
      <w:r w:rsidRPr="003B5CF5">
        <w:rPr>
          <w:rFonts w:cs="Times New Roman"/>
          <w:b/>
          <w:szCs w:val="28"/>
        </w:rPr>
        <w:t xml:space="preserve">РЕГИОНАЛЬНАЯ ЦЕЛЕВАЯ ПРОГРАММА </w:t>
      </w:r>
    </w:p>
    <w:p w14:paraId="3086DB0A" w14:textId="77777777" w:rsidR="003B5CF5" w:rsidRPr="003B5CF5" w:rsidRDefault="003B5CF5" w:rsidP="003B5CF5">
      <w:pPr>
        <w:ind w:firstLine="0"/>
        <w:jc w:val="center"/>
        <w:rPr>
          <w:rFonts w:cs="Times New Roman"/>
          <w:b/>
          <w:szCs w:val="28"/>
        </w:rPr>
      </w:pPr>
      <w:r w:rsidRPr="003B5CF5">
        <w:rPr>
          <w:rFonts w:cs="Times New Roman"/>
          <w:b/>
          <w:szCs w:val="28"/>
        </w:rPr>
        <w:t>«Туризм в Ярославской области» на 2021 – 2024 годы</w:t>
      </w:r>
    </w:p>
    <w:p w14:paraId="3086DB0B" w14:textId="462CAAE4" w:rsidR="003B5CF5" w:rsidRDefault="00D3312C" w:rsidP="00D3312C">
      <w:pPr>
        <w:rPr>
          <w:rFonts w:cs="Times New Roman"/>
          <w:szCs w:val="28"/>
        </w:rPr>
      </w:pPr>
      <w:r w:rsidRPr="00846DD2">
        <w:rPr>
          <w:rFonts w:cs="Times New Roman"/>
          <w:szCs w:val="28"/>
        </w:rPr>
        <w:t>(</w:t>
      </w:r>
      <w:r>
        <w:rPr>
          <w:rFonts w:cs="Times New Roman"/>
          <w:szCs w:val="28"/>
        </w:rPr>
        <w:t xml:space="preserve"> </w:t>
      </w:r>
      <w:r w:rsidRPr="00846DD2">
        <w:rPr>
          <w:rFonts w:cs="Times New Roman"/>
          <w:szCs w:val="28"/>
        </w:rPr>
        <w:t>в ред. пост</w:t>
      </w:r>
      <w:r>
        <w:rPr>
          <w:rFonts w:cs="Times New Roman"/>
          <w:szCs w:val="28"/>
        </w:rPr>
        <w:t xml:space="preserve">ановления Правительства области </w:t>
      </w:r>
      <w:r w:rsidRPr="00846DD2">
        <w:rPr>
          <w:rFonts w:cs="Times New Roman"/>
          <w:szCs w:val="28"/>
        </w:rPr>
        <w:t>от 27.09.2022 № 835-п)</w:t>
      </w:r>
    </w:p>
    <w:p w14:paraId="31E20027" w14:textId="77777777" w:rsidR="00D3312C" w:rsidRPr="003B5CF5" w:rsidRDefault="00D3312C" w:rsidP="00D3312C">
      <w:pPr>
        <w:rPr>
          <w:rFonts w:cs="Times New Roman"/>
          <w:szCs w:val="28"/>
        </w:rPr>
      </w:pPr>
    </w:p>
    <w:p w14:paraId="3086DB0C" w14:textId="77777777" w:rsidR="003B5CF5" w:rsidRDefault="003B5CF5" w:rsidP="003B5CF5">
      <w:pPr>
        <w:ind w:firstLine="0"/>
        <w:jc w:val="center"/>
        <w:rPr>
          <w:rFonts w:cs="Times New Roman"/>
          <w:szCs w:val="28"/>
        </w:rPr>
      </w:pPr>
      <w:r w:rsidRPr="003B5CF5">
        <w:rPr>
          <w:rFonts w:cs="Times New Roman"/>
          <w:szCs w:val="28"/>
        </w:rPr>
        <w:t>Паспорт региональной целевой программы</w:t>
      </w:r>
    </w:p>
    <w:p w14:paraId="27DD3C28" w14:textId="77777777" w:rsidR="00D3312C" w:rsidRPr="00D3312C" w:rsidRDefault="00D3312C" w:rsidP="00D3312C">
      <w:pPr>
        <w:ind w:firstLine="0"/>
        <w:jc w:val="center"/>
        <w:rPr>
          <w:rFonts w:cs="Times New Roman"/>
          <w:szCs w:val="28"/>
        </w:rPr>
      </w:pPr>
      <w:r w:rsidRPr="00D3312C">
        <w:rPr>
          <w:rFonts w:cs="Times New Roman"/>
          <w:szCs w:val="28"/>
        </w:rPr>
        <w:t>( в ред. постановления Правительства области от 27.09.2022 № 835-п)</w:t>
      </w:r>
    </w:p>
    <w:p w14:paraId="6D599B27" w14:textId="77777777" w:rsidR="00D3312C" w:rsidRPr="00D3312C" w:rsidRDefault="00D3312C" w:rsidP="00D3312C">
      <w:pPr>
        <w:ind w:firstLine="0"/>
        <w:jc w:val="center"/>
        <w:rPr>
          <w:rFonts w:cs="Times New Roman"/>
          <w:szCs w:val="28"/>
        </w:rPr>
      </w:pPr>
    </w:p>
    <w:tbl>
      <w:tblPr>
        <w:tblW w:w="9338"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17"/>
        <w:gridCol w:w="6521"/>
      </w:tblGrid>
      <w:tr w:rsidR="003B5CF5" w:rsidRPr="003B5CF5" w14:paraId="3086DB10" w14:textId="77777777" w:rsidTr="00C3566E">
        <w:tc>
          <w:tcPr>
            <w:tcW w:w="2817" w:type="dxa"/>
            <w:tcBorders>
              <w:top w:val="single" w:sz="4" w:space="0" w:color="auto"/>
              <w:left w:val="single" w:sz="4" w:space="0" w:color="auto"/>
              <w:bottom w:val="single" w:sz="4" w:space="0" w:color="auto"/>
              <w:right w:val="single" w:sz="4" w:space="0" w:color="auto"/>
            </w:tcBorders>
          </w:tcPr>
          <w:p w14:paraId="3086DB0E"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Ответственный исполнитель региональной целевой программы</w:t>
            </w:r>
          </w:p>
        </w:tc>
        <w:tc>
          <w:tcPr>
            <w:tcW w:w="6521" w:type="dxa"/>
            <w:tcBorders>
              <w:top w:val="single" w:sz="4" w:space="0" w:color="auto"/>
              <w:left w:val="single" w:sz="4" w:space="0" w:color="auto"/>
              <w:bottom w:val="single" w:sz="4" w:space="0" w:color="auto"/>
              <w:right w:val="single" w:sz="4" w:space="0" w:color="auto"/>
            </w:tcBorders>
          </w:tcPr>
          <w:p w14:paraId="5232D1AE" w14:textId="7C0EF9DC" w:rsidR="00F01884" w:rsidRDefault="00F01884" w:rsidP="003B5CF5">
            <w:pPr>
              <w:spacing w:line="235" w:lineRule="auto"/>
              <w:ind w:firstLine="0"/>
              <w:contextualSpacing/>
              <w:rPr>
                <w:rFonts w:eastAsia="Calibri" w:cs="Times New Roman"/>
                <w:szCs w:val="28"/>
              </w:rPr>
            </w:pPr>
            <w:r w:rsidRPr="00426475">
              <w:rPr>
                <w:rFonts w:cs="Times New Roman"/>
                <w:szCs w:val="28"/>
                <w:lang w:eastAsia="ru-RU"/>
              </w:rPr>
              <w:t xml:space="preserve">департамент туризма Ярославской области (далее – ДТур), </w:t>
            </w:r>
            <w:r w:rsidRPr="00426475">
              <w:rPr>
                <w:rFonts w:cs="Times New Roman"/>
                <w:szCs w:val="28"/>
              </w:rPr>
              <w:t xml:space="preserve">директор ДТур Крохмаль Г.В., </w:t>
            </w:r>
            <w:r w:rsidRPr="00D903C5">
              <w:rPr>
                <w:rFonts w:cs="Times New Roman"/>
                <w:szCs w:val="28"/>
                <w:lang w:eastAsia="ru-RU"/>
              </w:rPr>
              <w:t>тел.</w:t>
            </w:r>
            <w:r>
              <w:rPr>
                <w:rFonts w:cs="Times New Roman"/>
                <w:szCs w:val="28"/>
                <w:lang w:eastAsia="ru-RU"/>
              </w:rPr>
              <w:t> </w:t>
            </w:r>
            <w:r w:rsidRPr="00D903C5">
              <w:rPr>
                <w:rFonts w:cs="Times New Roman"/>
                <w:szCs w:val="28"/>
                <w:lang w:eastAsia="ru-RU"/>
              </w:rPr>
              <w:t>(4852)</w:t>
            </w:r>
            <w:r>
              <w:rPr>
                <w:rFonts w:cs="Times New Roman"/>
                <w:szCs w:val="28"/>
                <w:lang w:eastAsia="ru-RU"/>
              </w:rPr>
              <w:t> </w:t>
            </w:r>
            <w:r w:rsidRPr="00D903C5">
              <w:rPr>
                <w:rFonts w:cs="Times New Roman"/>
                <w:szCs w:val="28"/>
                <w:lang w:eastAsia="ru-RU"/>
              </w:rPr>
              <w:t>40</w:t>
            </w:r>
            <w:r>
              <w:rPr>
                <w:rFonts w:cs="Times New Roman"/>
                <w:szCs w:val="28"/>
                <w:lang w:eastAsia="ru-RU"/>
              </w:rPr>
              <w:noBreakHyphen/>
            </w:r>
            <w:r w:rsidRPr="00426475">
              <w:rPr>
                <w:rFonts w:cs="Times New Roman"/>
                <w:szCs w:val="28"/>
                <w:lang w:eastAsia="ru-RU"/>
              </w:rPr>
              <w:t xml:space="preserve">19-02, </w:t>
            </w:r>
            <w:r w:rsidRPr="00426475">
              <w:rPr>
                <w:rFonts w:cs="Times New Roman"/>
                <w:szCs w:val="28"/>
              </w:rPr>
              <w:t xml:space="preserve">заместитель директора департамента – начальник отдела реализации государственной политики </w:t>
            </w:r>
            <w:r w:rsidRPr="00D903C5">
              <w:rPr>
                <w:rFonts w:cs="Times New Roman"/>
                <w:szCs w:val="28"/>
              </w:rPr>
              <w:t>ДТур</w:t>
            </w:r>
            <w:r w:rsidRPr="00426475">
              <w:rPr>
                <w:rFonts w:cs="Times New Roman"/>
                <w:szCs w:val="28"/>
              </w:rPr>
              <w:t xml:space="preserve"> </w:t>
            </w:r>
            <w:r w:rsidRPr="00D903C5">
              <w:rPr>
                <w:rFonts w:cs="Times New Roman"/>
                <w:szCs w:val="28"/>
              </w:rPr>
              <w:t>Цветков М.А., тел.</w:t>
            </w:r>
            <w:r>
              <w:rPr>
                <w:rFonts w:cs="Times New Roman"/>
                <w:szCs w:val="28"/>
              </w:rPr>
              <w:t> </w:t>
            </w:r>
            <w:r w:rsidRPr="00426475">
              <w:rPr>
                <w:rFonts w:cs="Times New Roman"/>
                <w:szCs w:val="28"/>
              </w:rPr>
              <w:t>(4852) 78-62-02</w:t>
            </w:r>
          </w:p>
          <w:p w14:paraId="3086DB0F" w14:textId="02A2E0B9" w:rsidR="003B5CF5" w:rsidRPr="003B5CF5" w:rsidRDefault="003B5CF5" w:rsidP="003B5CF5">
            <w:pPr>
              <w:spacing w:line="235" w:lineRule="auto"/>
              <w:ind w:firstLine="0"/>
              <w:contextualSpacing/>
              <w:rPr>
                <w:rFonts w:eastAsia="Calibri" w:cs="Times New Roman"/>
                <w:szCs w:val="28"/>
              </w:rPr>
            </w:pPr>
          </w:p>
        </w:tc>
      </w:tr>
      <w:tr w:rsidR="003B5CF5" w:rsidRPr="003B5CF5" w14:paraId="3086DB13" w14:textId="77777777" w:rsidTr="00C3566E">
        <w:tc>
          <w:tcPr>
            <w:tcW w:w="2817" w:type="dxa"/>
            <w:tcBorders>
              <w:top w:val="single" w:sz="4" w:space="0" w:color="auto"/>
              <w:left w:val="single" w:sz="4" w:space="0" w:color="auto"/>
              <w:bottom w:val="single" w:sz="4" w:space="0" w:color="auto"/>
              <w:right w:val="single" w:sz="4" w:space="0" w:color="auto"/>
            </w:tcBorders>
          </w:tcPr>
          <w:p w14:paraId="3086DB11"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Куратор региональной целевой программы</w:t>
            </w:r>
          </w:p>
        </w:tc>
        <w:tc>
          <w:tcPr>
            <w:tcW w:w="6521" w:type="dxa"/>
            <w:tcBorders>
              <w:top w:val="single" w:sz="4" w:space="0" w:color="auto"/>
              <w:left w:val="single" w:sz="4" w:space="0" w:color="auto"/>
              <w:bottom w:val="single" w:sz="4" w:space="0" w:color="auto"/>
              <w:right w:val="single" w:sz="4" w:space="0" w:color="auto"/>
            </w:tcBorders>
          </w:tcPr>
          <w:p w14:paraId="3086DB12" w14:textId="73B33220" w:rsidR="003B5CF5" w:rsidRPr="003B5CF5" w:rsidRDefault="003F25A7" w:rsidP="003B5CF5">
            <w:pPr>
              <w:widowControl w:val="0"/>
              <w:autoSpaceDE w:val="0"/>
              <w:autoSpaceDN w:val="0"/>
              <w:spacing w:line="235" w:lineRule="auto"/>
              <w:ind w:firstLine="0"/>
              <w:rPr>
                <w:rFonts w:cs="Times New Roman"/>
                <w:szCs w:val="28"/>
                <w:lang w:eastAsia="ru-RU"/>
              </w:rPr>
            </w:pPr>
            <w:r w:rsidRPr="003F25A7">
              <w:rPr>
                <w:rFonts w:cs="Times New Roman"/>
                <w:szCs w:val="28"/>
                <w:lang w:eastAsia="ru-RU"/>
              </w:rPr>
              <w:t xml:space="preserve">заместитель </w:t>
            </w:r>
            <w:r w:rsidR="003B5CF5" w:rsidRPr="003B5CF5">
              <w:rPr>
                <w:rFonts w:cs="Times New Roman"/>
                <w:szCs w:val="28"/>
                <w:lang w:eastAsia="ru-RU"/>
              </w:rPr>
              <w:t>Председателя Правительства области Авдеев М.А., тел. (4852) 40-18-62</w:t>
            </w:r>
          </w:p>
        </w:tc>
      </w:tr>
      <w:tr w:rsidR="003B5CF5" w:rsidRPr="003B5CF5" w14:paraId="3086DB16" w14:textId="77777777" w:rsidTr="00C3566E">
        <w:trPr>
          <w:trHeight w:val="894"/>
        </w:trPr>
        <w:tc>
          <w:tcPr>
            <w:tcW w:w="2817" w:type="dxa"/>
            <w:tcBorders>
              <w:top w:val="single" w:sz="4" w:space="0" w:color="auto"/>
              <w:left w:val="single" w:sz="4" w:space="0" w:color="auto"/>
              <w:bottom w:val="single" w:sz="4" w:space="0" w:color="auto"/>
              <w:right w:val="single" w:sz="4" w:space="0" w:color="auto"/>
            </w:tcBorders>
          </w:tcPr>
          <w:p w14:paraId="3086DB14"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Срок реализации региональной целевой программы</w:t>
            </w:r>
          </w:p>
        </w:tc>
        <w:tc>
          <w:tcPr>
            <w:tcW w:w="6521" w:type="dxa"/>
            <w:tcBorders>
              <w:top w:val="single" w:sz="4" w:space="0" w:color="auto"/>
              <w:left w:val="single" w:sz="4" w:space="0" w:color="auto"/>
              <w:bottom w:val="single" w:sz="4" w:space="0" w:color="auto"/>
              <w:right w:val="single" w:sz="4" w:space="0" w:color="auto"/>
            </w:tcBorders>
          </w:tcPr>
          <w:p w14:paraId="3086DB15"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2021 – 2024 годы</w:t>
            </w:r>
          </w:p>
        </w:tc>
      </w:tr>
      <w:tr w:rsidR="003B5CF5" w:rsidRPr="003B5CF5" w14:paraId="3086DB1C" w14:textId="77777777" w:rsidTr="00C3566E">
        <w:tc>
          <w:tcPr>
            <w:tcW w:w="2817" w:type="dxa"/>
            <w:tcBorders>
              <w:top w:val="single" w:sz="4" w:space="0" w:color="auto"/>
              <w:left w:val="single" w:sz="4" w:space="0" w:color="auto"/>
              <w:bottom w:val="single" w:sz="4" w:space="0" w:color="auto"/>
              <w:right w:val="single" w:sz="4" w:space="0" w:color="auto"/>
            </w:tcBorders>
          </w:tcPr>
          <w:p w14:paraId="3086DB17"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Исполнители мероприятий региональной целевой программы</w:t>
            </w:r>
          </w:p>
        </w:tc>
        <w:tc>
          <w:tcPr>
            <w:tcW w:w="6521" w:type="dxa"/>
            <w:tcBorders>
              <w:top w:val="single" w:sz="4" w:space="0" w:color="auto"/>
              <w:left w:val="single" w:sz="4" w:space="0" w:color="auto"/>
              <w:bottom w:val="single" w:sz="4" w:space="0" w:color="auto"/>
              <w:right w:val="single" w:sz="4" w:space="0" w:color="auto"/>
            </w:tcBorders>
          </w:tcPr>
          <w:p w14:paraId="3086DB18"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 ДТур;</w:t>
            </w:r>
          </w:p>
          <w:p w14:paraId="3086DB19"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 департамент дорожного хозяйства Ярославской области (далее – ДДХ);</w:t>
            </w:r>
          </w:p>
          <w:p w14:paraId="3086DB1A"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 органы местного самоуправления муниципальных образований области (далее – ОМСУ);</w:t>
            </w:r>
          </w:p>
          <w:p w14:paraId="3086DB1B"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 государственное казенное учреждение Ярославской области «Ярославская областная дорожная служба»</w:t>
            </w:r>
          </w:p>
        </w:tc>
      </w:tr>
      <w:tr w:rsidR="003B5CF5" w:rsidRPr="003B5CF5" w14:paraId="3086DB26" w14:textId="77777777" w:rsidTr="00C3566E">
        <w:trPr>
          <w:trHeight w:val="751"/>
        </w:trPr>
        <w:tc>
          <w:tcPr>
            <w:tcW w:w="2817" w:type="dxa"/>
            <w:tcBorders>
              <w:top w:val="single" w:sz="4" w:space="0" w:color="auto"/>
              <w:left w:val="single" w:sz="4" w:space="0" w:color="auto"/>
              <w:bottom w:val="single" w:sz="4" w:space="0" w:color="auto"/>
              <w:right w:val="single" w:sz="4" w:space="0" w:color="auto"/>
            </w:tcBorders>
          </w:tcPr>
          <w:p w14:paraId="3086DB1D"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Объемы и источники финансирования региональной целевой программы по годам</w:t>
            </w:r>
          </w:p>
        </w:tc>
        <w:tc>
          <w:tcPr>
            <w:tcW w:w="6521" w:type="dxa"/>
            <w:tcBorders>
              <w:top w:val="single" w:sz="4" w:space="0" w:color="auto"/>
              <w:left w:val="single" w:sz="4" w:space="0" w:color="auto"/>
              <w:bottom w:val="single" w:sz="4" w:space="0" w:color="auto"/>
              <w:right w:val="single" w:sz="4" w:space="0" w:color="auto"/>
            </w:tcBorders>
          </w:tcPr>
          <w:p w14:paraId="3086DB1E" w14:textId="77777777" w:rsidR="003F25A7" w:rsidRPr="00427E88" w:rsidRDefault="003F25A7" w:rsidP="003F25A7">
            <w:pPr>
              <w:widowControl w:val="0"/>
              <w:autoSpaceDE w:val="0"/>
              <w:autoSpaceDN w:val="0"/>
              <w:adjustRightInd w:val="0"/>
              <w:spacing w:line="230" w:lineRule="auto"/>
              <w:ind w:firstLine="0"/>
              <w:rPr>
                <w:rFonts w:cs="Times New Roman"/>
                <w:szCs w:val="28"/>
                <w:lang w:eastAsia="ru-RU"/>
              </w:rPr>
            </w:pPr>
            <w:r w:rsidRPr="00427E88">
              <w:rPr>
                <w:rFonts w:cs="Times New Roman"/>
                <w:szCs w:val="28"/>
                <w:lang w:eastAsia="ru-RU"/>
              </w:rPr>
              <w:t xml:space="preserve">всего – </w:t>
            </w:r>
            <w:r>
              <w:rPr>
                <w:rFonts w:cs="Times New Roman"/>
                <w:szCs w:val="28"/>
                <w:lang w:eastAsia="ru-RU"/>
              </w:rPr>
              <w:t>338,03</w:t>
            </w:r>
            <w:r w:rsidRPr="00427E88">
              <w:rPr>
                <w:rFonts w:cs="Times New Roman"/>
                <w:szCs w:val="28"/>
                <w:lang w:eastAsia="ru-RU"/>
              </w:rPr>
              <w:t xml:space="preserve"> млн. руб., из них:</w:t>
            </w:r>
          </w:p>
          <w:p w14:paraId="3086DB1F" w14:textId="77777777" w:rsidR="003F25A7" w:rsidRPr="00427E88" w:rsidRDefault="003F25A7" w:rsidP="003F25A7">
            <w:pPr>
              <w:widowControl w:val="0"/>
              <w:autoSpaceDE w:val="0"/>
              <w:autoSpaceDN w:val="0"/>
              <w:adjustRightInd w:val="0"/>
              <w:spacing w:line="230" w:lineRule="auto"/>
              <w:ind w:firstLine="0"/>
              <w:rPr>
                <w:rFonts w:cs="Times New Roman"/>
                <w:szCs w:val="28"/>
                <w:lang w:eastAsia="ru-RU"/>
              </w:rPr>
            </w:pPr>
            <w:r w:rsidRPr="00427E88">
              <w:rPr>
                <w:rFonts w:cs="Times New Roman"/>
                <w:szCs w:val="28"/>
                <w:lang w:eastAsia="ru-RU"/>
              </w:rPr>
              <w:t>- федеральные средства:</w:t>
            </w:r>
          </w:p>
          <w:p w14:paraId="3086DB20" w14:textId="77777777" w:rsidR="003F25A7" w:rsidRDefault="003F25A7" w:rsidP="003F25A7">
            <w:pPr>
              <w:widowControl w:val="0"/>
              <w:autoSpaceDE w:val="0"/>
              <w:autoSpaceDN w:val="0"/>
              <w:adjustRightInd w:val="0"/>
              <w:spacing w:line="230" w:lineRule="auto"/>
              <w:ind w:firstLine="0"/>
              <w:rPr>
                <w:rFonts w:cs="Times New Roman"/>
                <w:szCs w:val="28"/>
                <w:lang w:eastAsia="ru-RU"/>
              </w:rPr>
            </w:pPr>
            <w:r w:rsidRPr="00427E88">
              <w:rPr>
                <w:rFonts w:cs="Times New Roman"/>
                <w:szCs w:val="28"/>
                <w:lang w:eastAsia="ru-RU"/>
              </w:rPr>
              <w:t xml:space="preserve">2021 год – </w:t>
            </w:r>
            <w:r w:rsidRPr="00427E88">
              <w:rPr>
                <w:rFonts w:eastAsia="Calibri" w:cs="Times New Roman"/>
                <w:szCs w:val="28"/>
                <w:lang w:eastAsia="ru-RU"/>
              </w:rPr>
              <w:t xml:space="preserve">109,08 </w:t>
            </w:r>
            <w:r w:rsidRPr="00427E88">
              <w:rPr>
                <w:rFonts w:cs="Times New Roman"/>
                <w:szCs w:val="28"/>
                <w:lang w:eastAsia="ru-RU"/>
              </w:rPr>
              <w:t>млн. руб.;</w:t>
            </w:r>
          </w:p>
          <w:p w14:paraId="48ECD922" w14:textId="77777777" w:rsidR="003F25A7" w:rsidRPr="00427E88" w:rsidRDefault="003F25A7" w:rsidP="003F25A7">
            <w:pPr>
              <w:widowControl w:val="0"/>
              <w:autoSpaceDE w:val="0"/>
              <w:autoSpaceDN w:val="0"/>
              <w:adjustRightInd w:val="0"/>
              <w:spacing w:line="230" w:lineRule="auto"/>
              <w:ind w:firstLine="0"/>
              <w:rPr>
                <w:rFonts w:cs="Times New Roman"/>
                <w:szCs w:val="28"/>
                <w:lang w:eastAsia="ru-RU"/>
              </w:rPr>
            </w:pPr>
            <w:r>
              <w:rPr>
                <w:rFonts w:cs="Times New Roman"/>
                <w:szCs w:val="28"/>
                <w:lang w:eastAsia="ru-RU"/>
              </w:rPr>
              <w:t>2022</w:t>
            </w:r>
            <w:r w:rsidRPr="00427E88">
              <w:rPr>
                <w:rFonts w:cs="Times New Roman"/>
                <w:szCs w:val="28"/>
                <w:lang w:eastAsia="ru-RU"/>
              </w:rPr>
              <w:t xml:space="preserve"> год – </w:t>
            </w:r>
            <w:r>
              <w:rPr>
                <w:rFonts w:eastAsia="Calibri" w:cs="Times New Roman"/>
                <w:szCs w:val="28"/>
                <w:lang w:eastAsia="ru-RU"/>
              </w:rPr>
              <w:t>168,25</w:t>
            </w:r>
            <w:r w:rsidRPr="00427E88">
              <w:rPr>
                <w:rFonts w:eastAsia="Calibri" w:cs="Times New Roman"/>
                <w:szCs w:val="28"/>
                <w:lang w:eastAsia="ru-RU"/>
              </w:rPr>
              <w:t xml:space="preserve"> </w:t>
            </w:r>
            <w:r w:rsidRPr="00427E88">
              <w:rPr>
                <w:rFonts w:cs="Times New Roman"/>
                <w:szCs w:val="28"/>
                <w:lang w:eastAsia="ru-RU"/>
              </w:rPr>
              <w:t>млн. руб.;</w:t>
            </w:r>
          </w:p>
          <w:p w14:paraId="3086DB21" w14:textId="77777777" w:rsidR="003F25A7" w:rsidRPr="00427E88" w:rsidRDefault="003F25A7" w:rsidP="003F25A7">
            <w:pPr>
              <w:widowControl w:val="0"/>
              <w:autoSpaceDE w:val="0"/>
              <w:autoSpaceDN w:val="0"/>
              <w:adjustRightInd w:val="0"/>
              <w:spacing w:line="230" w:lineRule="auto"/>
              <w:ind w:firstLine="0"/>
              <w:rPr>
                <w:rFonts w:cs="Times New Roman"/>
                <w:szCs w:val="28"/>
                <w:lang w:eastAsia="ru-RU"/>
              </w:rPr>
            </w:pPr>
            <w:r w:rsidRPr="00427E88">
              <w:rPr>
                <w:rFonts w:cs="Times New Roman"/>
                <w:szCs w:val="28"/>
                <w:lang w:eastAsia="ru-RU"/>
              </w:rPr>
              <w:t>- областные средства:</w:t>
            </w:r>
          </w:p>
          <w:p w14:paraId="3086DB22" w14:textId="77777777" w:rsidR="003F25A7" w:rsidRPr="00427E88" w:rsidRDefault="003F25A7" w:rsidP="003F25A7">
            <w:pPr>
              <w:widowControl w:val="0"/>
              <w:autoSpaceDE w:val="0"/>
              <w:autoSpaceDN w:val="0"/>
              <w:adjustRightInd w:val="0"/>
              <w:spacing w:line="230" w:lineRule="auto"/>
              <w:ind w:firstLine="0"/>
              <w:rPr>
                <w:rFonts w:cs="Times New Roman"/>
                <w:szCs w:val="28"/>
                <w:lang w:eastAsia="ru-RU"/>
              </w:rPr>
            </w:pPr>
            <w:r w:rsidRPr="00427E88">
              <w:rPr>
                <w:rFonts w:cs="Times New Roman"/>
                <w:szCs w:val="28"/>
                <w:lang w:eastAsia="ru-RU"/>
              </w:rPr>
              <w:t>2021 год – 44,04 млн. руб.;</w:t>
            </w:r>
          </w:p>
          <w:p w14:paraId="3086DB23" w14:textId="77777777" w:rsidR="003F25A7" w:rsidRPr="00427E88" w:rsidRDefault="003F25A7" w:rsidP="003F25A7">
            <w:pPr>
              <w:widowControl w:val="0"/>
              <w:autoSpaceDE w:val="0"/>
              <w:autoSpaceDN w:val="0"/>
              <w:adjustRightInd w:val="0"/>
              <w:spacing w:line="230" w:lineRule="auto"/>
              <w:ind w:firstLine="0"/>
              <w:rPr>
                <w:rFonts w:cs="Times New Roman"/>
                <w:szCs w:val="28"/>
                <w:lang w:eastAsia="ru-RU"/>
              </w:rPr>
            </w:pPr>
            <w:r w:rsidRPr="00427E88">
              <w:rPr>
                <w:rFonts w:cs="Times New Roman"/>
                <w:szCs w:val="28"/>
                <w:lang w:eastAsia="ru-RU"/>
              </w:rPr>
              <w:t xml:space="preserve">2022 год – </w:t>
            </w:r>
            <w:r>
              <w:rPr>
                <w:rFonts w:cs="Times New Roman"/>
                <w:szCs w:val="28"/>
                <w:lang w:eastAsia="ru-RU"/>
              </w:rPr>
              <w:t>14,18</w:t>
            </w:r>
            <w:r w:rsidRPr="00427E88">
              <w:rPr>
                <w:rFonts w:cs="Times New Roman"/>
                <w:szCs w:val="28"/>
                <w:lang w:eastAsia="ru-RU"/>
              </w:rPr>
              <w:t xml:space="preserve"> млн. руб.;</w:t>
            </w:r>
          </w:p>
          <w:p w14:paraId="3086DB24" w14:textId="77777777" w:rsidR="003F25A7" w:rsidRPr="00427E88" w:rsidRDefault="003F25A7" w:rsidP="003F25A7">
            <w:pPr>
              <w:widowControl w:val="0"/>
              <w:autoSpaceDE w:val="0"/>
              <w:autoSpaceDN w:val="0"/>
              <w:adjustRightInd w:val="0"/>
              <w:spacing w:line="230" w:lineRule="auto"/>
              <w:ind w:firstLine="0"/>
              <w:rPr>
                <w:rFonts w:cs="Times New Roman"/>
                <w:szCs w:val="28"/>
                <w:lang w:eastAsia="ru-RU"/>
              </w:rPr>
            </w:pPr>
            <w:r w:rsidRPr="00427E88">
              <w:rPr>
                <w:rFonts w:cs="Times New Roman"/>
                <w:szCs w:val="28"/>
                <w:lang w:eastAsia="ru-RU"/>
              </w:rPr>
              <w:t>- местные бюджеты:</w:t>
            </w:r>
          </w:p>
          <w:p w14:paraId="2354878C" w14:textId="77777777" w:rsidR="003F25A7" w:rsidRDefault="003F25A7" w:rsidP="003F25A7">
            <w:pPr>
              <w:widowControl w:val="0"/>
              <w:autoSpaceDE w:val="0"/>
              <w:autoSpaceDN w:val="0"/>
              <w:adjustRightInd w:val="0"/>
              <w:spacing w:line="230" w:lineRule="auto"/>
              <w:ind w:firstLine="0"/>
              <w:rPr>
                <w:rFonts w:eastAsia="Calibri" w:cs="Times New Roman"/>
                <w:szCs w:val="28"/>
                <w:lang w:eastAsia="ru-RU"/>
              </w:rPr>
            </w:pPr>
            <w:r>
              <w:rPr>
                <w:rFonts w:eastAsia="Calibri" w:cs="Times New Roman"/>
                <w:szCs w:val="28"/>
                <w:lang w:eastAsia="ru-RU"/>
              </w:rPr>
              <w:t xml:space="preserve">2021 </w:t>
            </w:r>
            <w:r w:rsidRPr="00542FE8">
              <w:rPr>
                <w:rFonts w:eastAsia="Calibri" w:cs="Times New Roman"/>
                <w:szCs w:val="28"/>
                <w:lang w:eastAsia="ru-RU"/>
              </w:rPr>
              <w:t>год – 2,34 млн. руб.</w:t>
            </w:r>
            <w:r>
              <w:rPr>
                <w:rFonts w:eastAsia="Calibri" w:cs="Times New Roman"/>
                <w:szCs w:val="28"/>
                <w:lang w:eastAsia="ru-RU"/>
              </w:rPr>
              <w:t>;</w:t>
            </w:r>
          </w:p>
          <w:p w14:paraId="3086DB25" w14:textId="7CE0C864" w:rsidR="003B5CF5" w:rsidRPr="003B5CF5" w:rsidRDefault="003F25A7" w:rsidP="003F25A7">
            <w:pPr>
              <w:widowControl w:val="0"/>
              <w:autoSpaceDE w:val="0"/>
              <w:autoSpaceDN w:val="0"/>
              <w:adjustRightInd w:val="0"/>
              <w:spacing w:line="235" w:lineRule="auto"/>
              <w:ind w:firstLine="0"/>
              <w:rPr>
                <w:rFonts w:cs="Times New Roman"/>
                <w:szCs w:val="28"/>
                <w:lang w:eastAsia="ru-RU"/>
              </w:rPr>
            </w:pPr>
            <w:r>
              <w:rPr>
                <w:rFonts w:eastAsia="Calibri" w:cs="Times New Roman"/>
                <w:szCs w:val="28"/>
                <w:lang w:eastAsia="ru-RU"/>
              </w:rPr>
              <w:t xml:space="preserve">2022 </w:t>
            </w:r>
            <w:r w:rsidRPr="00542FE8">
              <w:rPr>
                <w:rFonts w:eastAsia="Calibri" w:cs="Times New Roman"/>
                <w:szCs w:val="28"/>
                <w:lang w:eastAsia="ru-RU"/>
              </w:rPr>
              <w:t xml:space="preserve">год – </w:t>
            </w:r>
            <w:r>
              <w:rPr>
                <w:rFonts w:eastAsia="Calibri" w:cs="Times New Roman"/>
                <w:szCs w:val="28"/>
                <w:lang w:eastAsia="ru-RU"/>
              </w:rPr>
              <w:t>0,14</w:t>
            </w:r>
            <w:r w:rsidRPr="00542FE8">
              <w:rPr>
                <w:rFonts w:eastAsia="Calibri" w:cs="Times New Roman"/>
                <w:szCs w:val="28"/>
                <w:lang w:eastAsia="ru-RU"/>
              </w:rPr>
              <w:t xml:space="preserve"> млн. руб.</w:t>
            </w:r>
          </w:p>
        </w:tc>
      </w:tr>
      <w:tr w:rsidR="003B5CF5" w:rsidRPr="003B5CF5" w14:paraId="3086DB2B" w14:textId="77777777" w:rsidTr="00C3566E">
        <w:tc>
          <w:tcPr>
            <w:tcW w:w="2817" w:type="dxa"/>
            <w:tcBorders>
              <w:top w:val="single" w:sz="4" w:space="0" w:color="auto"/>
              <w:left w:val="single" w:sz="4" w:space="0" w:color="auto"/>
              <w:bottom w:val="single" w:sz="4" w:space="0" w:color="auto"/>
              <w:right w:val="single" w:sz="4" w:space="0" w:color="auto"/>
            </w:tcBorders>
          </w:tcPr>
          <w:p w14:paraId="3086DB27" w14:textId="77777777" w:rsidR="003B5CF5" w:rsidRPr="003B5CF5" w:rsidRDefault="003B5CF5" w:rsidP="003B5CF5">
            <w:pPr>
              <w:widowControl w:val="0"/>
              <w:autoSpaceDE w:val="0"/>
              <w:autoSpaceDN w:val="0"/>
              <w:spacing w:line="235" w:lineRule="auto"/>
              <w:ind w:firstLine="0"/>
              <w:rPr>
                <w:rFonts w:cs="Times New Roman"/>
                <w:szCs w:val="28"/>
                <w:lang w:eastAsia="ru-RU"/>
              </w:rPr>
            </w:pPr>
            <w:r w:rsidRPr="003B5CF5">
              <w:rPr>
                <w:rFonts w:cs="Times New Roman"/>
                <w:szCs w:val="28"/>
                <w:lang w:eastAsia="ru-RU"/>
              </w:rPr>
              <w:t xml:space="preserve">Наименования региональных </w:t>
            </w:r>
            <w:r w:rsidRPr="003B5CF5">
              <w:rPr>
                <w:rFonts w:cs="Times New Roman"/>
                <w:szCs w:val="28"/>
                <w:lang w:eastAsia="ru-RU"/>
              </w:rPr>
              <w:lastRenderedPageBreak/>
              <w:t>проектов</w:t>
            </w:r>
          </w:p>
        </w:tc>
        <w:tc>
          <w:tcPr>
            <w:tcW w:w="6521" w:type="dxa"/>
            <w:tcBorders>
              <w:top w:val="single" w:sz="4" w:space="0" w:color="auto"/>
              <w:left w:val="single" w:sz="4" w:space="0" w:color="auto"/>
              <w:bottom w:val="single" w:sz="4" w:space="0" w:color="auto"/>
              <w:right w:val="single" w:sz="4" w:space="0" w:color="auto"/>
            </w:tcBorders>
          </w:tcPr>
          <w:p w14:paraId="6FF4B80E" w14:textId="77777777" w:rsidR="003F25A7" w:rsidRPr="00976397" w:rsidRDefault="003F25A7" w:rsidP="003F25A7">
            <w:pPr>
              <w:widowControl w:val="0"/>
              <w:autoSpaceDE w:val="0"/>
              <w:autoSpaceDN w:val="0"/>
              <w:spacing w:line="230" w:lineRule="auto"/>
              <w:ind w:firstLine="0"/>
              <w:rPr>
                <w:rFonts w:cs="Times New Roman"/>
                <w:szCs w:val="28"/>
                <w:lang w:eastAsia="ru-RU"/>
              </w:rPr>
            </w:pPr>
            <w:r w:rsidRPr="003B5CF5">
              <w:rPr>
                <w:rFonts w:cs="Times New Roman"/>
                <w:szCs w:val="28"/>
                <w:lang w:eastAsia="ru-RU"/>
              </w:rPr>
              <w:lastRenderedPageBreak/>
              <w:t xml:space="preserve">- региональный </w:t>
            </w:r>
            <w:r w:rsidRPr="00976397">
              <w:rPr>
                <w:rFonts w:cs="Times New Roman"/>
                <w:szCs w:val="28"/>
                <w:lang w:eastAsia="ru-RU"/>
              </w:rPr>
              <w:t>проект «Развитие турис</w:t>
            </w:r>
            <w:r>
              <w:rPr>
                <w:rFonts w:cs="Times New Roman"/>
                <w:szCs w:val="28"/>
                <w:lang w:eastAsia="ru-RU"/>
              </w:rPr>
              <w:t xml:space="preserve">тической </w:t>
            </w:r>
            <w:r w:rsidRPr="00976397">
              <w:rPr>
                <w:rFonts w:cs="Times New Roman"/>
                <w:szCs w:val="28"/>
                <w:lang w:eastAsia="ru-RU"/>
              </w:rPr>
              <w:t>инфраструктуры»;</w:t>
            </w:r>
          </w:p>
          <w:p w14:paraId="3086DB2A" w14:textId="1A45F3EA" w:rsidR="003B5CF5" w:rsidRPr="003B5CF5" w:rsidRDefault="003F25A7" w:rsidP="003F25A7">
            <w:pPr>
              <w:widowControl w:val="0"/>
              <w:autoSpaceDE w:val="0"/>
              <w:autoSpaceDN w:val="0"/>
              <w:spacing w:line="235" w:lineRule="auto"/>
              <w:ind w:firstLine="0"/>
              <w:rPr>
                <w:rFonts w:cs="Times New Roman"/>
                <w:szCs w:val="28"/>
                <w:lang w:eastAsia="ru-RU"/>
              </w:rPr>
            </w:pPr>
            <w:r w:rsidRPr="00976397">
              <w:rPr>
                <w:rFonts w:cs="Times New Roman"/>
                <w:szCs w:val="28"/>
                <w:lang w:eastAsia="ru-RU"/>
              </w:rPr>
              <w:lastRenderedPageBreak/>
              <w:t>- региональный проект «Повышение доступности турист</w:t>
            </w:r>
            <w:r>
              <w:rPr>
                <w:rFonts w:cs="Times New Roman"/>
                <w:szCs w:val="28"/>
                <w:lang w:eastAsia="ru-RU"/>
              </w:rPr>
              <w:t>ических продуктов»</w:t>
            </w:r>
          </w:p>
        </w:tc>
      </w:tr>
      <w:tr w:rsidR="003B5CF5" w:rsidRPr="003B5CF5" w14:paraId="3086DB2F" w14:textId="77777777" w:rsidTr="00C3566E">
        <w:trPr>
          <w:trHeight w:val="1215"/>
        </w:trPr>
        <w:tc>
          <w:tcPr>
            <w:tcW w:w="2817" w:type="dxa"/>
            <w:tcBorders>
              <w:top w:val="single" w:sz="4" w:space="0" w:color="auto"/>
              <w:left w:val="single" w:sz="4" w:space="0" w:color="auto"/>
              <w:bottom w:val="single" w:sz="4" w:space="0" w:color="auto"/>
              <w:right w:val="single" w:sz="4" w:space="0" w:color="auto"/>
            </w:tcBorders>
            <w:shd w:val="clear" w:color="auto" w:fill="auto"/>
          </w:tcPr>
          <w:p w14:paraId="3086DB2C" w14:textId="77777777" w:rsidR="003B5CF5" w:rsidRPr="003B5CF5" w:rsidRDefault="003B5CF5" w:rsidP="003B5CF5">
            <w:pPr>
              <w:widowControl w:val="0"/>
              <w:autoSpaceDE w:val="0"/>
              <w:autoSpaceDN w:val="0"/>
              <w:ind w:firstLine="0"/>
              <w:rPr>
                <w:rFonts w:cs="Times New Roman"/>
                <w:szCs w:val="28"/>
                <w:lang w:eastAsia="ru-RU"/>
              </w:rPr>
            </w:pPr>
            <w:r w:rsidRPr="003B5CF5">
              <w:rPr>
                <w:rFonts w:cs="Times New Roman"/>
                <w:szCs w:val="28"/>
                <w:lang w:eastAsia="ru-RU"/>
              </w:rPr>
              <w:lastRenderedPageBreak/>
              <w:t>Конечные результаты реализации региональной целевой программы</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21554C05" w14:textId="77777777" w:rsidR="003F25A7" w:rsidRPr="003F25A7" w:rsidRDefault="003F25A7" w:rsidP="003F25A7">
            <w:pPr>
              <w:spacing w:line="230" w:lineRule="auto"/>
              <w:ind w:hanging="28"/>
              <w:rPr>
                <w:rFonts w:eastAsia="Calibri" w:cs="Times New Roman"/>
                <w:color w:val="000000"/>
                <w:spacing w:val="-4"/>
                <w:szCs w:val="28"/>
              </w:rPr>
            </w:pPr>
            <w:r w:rsidRPr="003F25A7">
              <w:rPr>
                <w:rFonts w:eastAsia="Calibri" w:cs="Times New Roman"/>
                <w:color w:val="000000"/>
                <w:spacing w:val="-4"/>
                <w:szCs w:val="28"/>
              </w:rPr>
              <w:t xml:space="preserve">- </w:t>
            </w:r>
            <w:r w:rsidRPr="003F25A7">
              <w:rPr>
                <w:rFonts w:eastAsia="Calibri" w:cs="Times New Roman"/>
                <w:color w:val="000000"/>
                <w:szCs w:val="28"/>
              </w:rPr>
              <w:t>рост численности лиц, размещенных в коллективных средствах размещения, к концу 2024 года составит 10,6 процента;</w:t>
            </w:r>
          </w:p>
          <w:p w14:paraId="3086DB2E" w14:textId="60522DB6" w:rsidR="003B5CF5" w:rsidRPr="003B5CF5" w:rsidRDefault="003F25A7" w:rsidP="003F25A7">
            <w:pPr>
              <w:ind w:firstLine="0"/>
              <w:rPr>
                <w:rFonts w:eastAsia="Calibri" w:cs="Times New Roman"/>
                <w:color w:val="000000"/>
                <w:spacing w:val="-2"/>
                <w:szCs w:val="28"/>
              </w:rPr>
            </w:pPr>
            <w:r w:rsidRPr="003F25A7">
              <w:rPr>
                <w:rFonts w:eastAsia="Calibri" w:cs="Times New Roman"/>
                <w:color w:val="000000"/>
                <w:spacing w:val="-4"/>
                <w:szCs w:val="28"/>
              </w:rPr>
              <w:t>- рост средней численности работников туристической индустрии к концу 2024 года составит 12,2 процента</w:t>
            </w:r>
          </w:p>
        </w:tc>
      </w:tr>
      <w:tr w:rsidR="003B5CF5" w:rsidRPr="003B5CF5" w14:paraId="3086DB32" w14:textId="77777777" w:rsidTr="00C3566E">
        <w:tc>
          <w:tcPr>
            <w:tcW w:w="2817" w:type="dxa"/>
            <w:tcBorders>
              <w:top w:val="single" w:sz="4" w:space="0" w:color="auto"/>
              <w:left w:val="single" w:sz="4" w:space="0" w:color="auto"/>
              <w:bottom w:val="single" w:sz="4" w:space="0" w:color="auto"/>
              <w:right w:val="single" w:sz="4" w:space="0" w:color="auto"/>
            </w:tcBorders>
          </w:tcPr>
          <w:p w14:paraId="3086DB30" w14:textId="77777777" w:rsidR="003B5CF5" w:rsidRPr="003B5CF5" w:rsidRDefault="003B5CF5" w:rsidP="003B5CF5">
            <w:pPr>
              <w:widowControl w:val="0"/>
              <w:autoSpaceDE w:val="0"/>
              <w:autoSpaceDN w:val="0"/>
              <w:ind w:firstLine="0"/>
              <w:rPr>
                <w:rFonts w:cs="Times New Roman"/>
                <w:szCs w:val="28"/>
                <w:lang w:eastAsia="ru-RU"/>
              </w:rPr>
            </w:pPr>
            <w:r w:rsidRPr="003B5CF5">
              <w:rPr>
                <w:rFonts w:cs="Times New Roman"/>
                <w:szCs w:val="28"/>
                <w:lang w:eastAsia="ru-RU"/>
              </w:rPr>
              <w:t>Электронный адрес размещения регио</w:t>
            </w:r>
            <w:r w:rsidRPr="003B5CF5">
              <w:rPr>
                <w:rFonts w:cs="Times New Roman"/>
                <w:szCs w:val="28"/>
                <w:lang w:eastAsia="ru-RU"/>
              </w:rPr>
              <w:softHyphen/>
              <w:t>нальной целевой программы в информационно-теле</w:t>
            </w:r>
            <w:r w:rsidRPr="003B5CF5">
              <w:rPr>
                <w:rFonts w:cs="Times New Roman"/>
                <w:szCs w:val="28"/>
                <w:lang w:eastAsia="ru-RU"/>
              </w:rPr>
              <w:softHyphen/>
              <w:t>коммуникационной сети «Интернет»</w:t>
            </w:r>
          </w:p>
        </w:tc>
        <w:tc>
          <w:tcPr>
            <w:tcW w:w="6521" w:type="dxa"/>
            <w:tcBorders>
              <w:top w:val="single" w:sz="4" w:space="0" w:color="auto"/>
              <w:left w:val="single" w:sz="4" w:space="0" w:color="auto"/>
              <w:bottom w:val="single" w:sz="4" w:space="0" w:color="auto"/>
              <w:right w:val="single" w:sz="4" w:space="0" w:color="auto"/>
            </w:tcBorders>
          </w:tcPr>
          <w:p w14:paraId="3086DB31" w14:textId="77777777" w:rsidR="003B5CF5" w:rsidRPr="003B5CF5" w:rsidRDefault="003B5CF5" w:rsidP="003B5CF5">
            <w:pPr>
              <w:ind w:firstLine="0"/>
              <w:rPr>
                <w:rFonts w:eastAsia="Calibri" w:cs="Times New Roman"/>
                <w:color w:val="000000"/>
                <w:spacing w:val="-6"/>
                <w:szCs w:val="28"/>
              </w:rPr>
            </w:pPr>
            <w:r w:rsidRPr="003B5CF5">
              <w:rPr>
                <w:rFonts w:cs="Times New Roman"/>
                <w:spacing w:val="-6"/>
                <w:szCs w:val="28"/>
                <w:lang w:eastAsia="ru-RU"/>
              </w:rPr>
              <w:t>https://www.yarregion.ru/depts/tourism/tmpPages/programs.aspx</w:t>
            </w:r>
          </w:p>
        </w:tc>
      </w:tr>
    </w:tbl>
    <w:p w14:paraId="3086DB33" w14:textId="77777777" w:rsidR="003B5CF5" w:rsidRPr="003B5CF5" w:rsidRDefault="003B5CF5" w:rsidP="003B5CF5">
      <w:pPr>
        <w:jc w:val="center"/>
        <w:rPr>
          <w:rFonts w:cs="Times New Roman"/>
          <w:szCs w:val="28"/>
        </w:rPr>
      </w:pPr>
    </w:p>
    <w:p w14:paraId="3086DB34" w14:textId="77777777" w:rsidR="003B5CF5" w:rsidRDefault="003B5CF5" w:rsidP="003B5CF5">
      <w:pPr>
        <w:ind w:firstLine="0"/>
        <w:jc w:val="center"/>
        <w:rPr>
          <w:rFonts w:cs="Times New Roman"/>
          <w:szCs w:val="28"/>
        </w:rPr>
      </w:pPr>
      <w:r w:rsidRPr="003B5CF5">
        <w:rPr>
          <w:rFonts w:cs="Times New Roman"/>
          <w:szCs w:val="28"/>
          <w:lang w:val="en-US"/>
        </w:rPr>
        <w:t>I</w:t>
      </w:r>
      <w:r w:rsidRPr="003B5CF5">
        <w:rPr>
          <w:rFonts w:cs="Times New Roman"/>
          <w:szCs w:val="28"/>
        </w:rPr>
        <w:t>.</w:t>
      </w:r>
      <w:r w:rsidRPr="003B5CF5">
        <w:rPr>
          <w:rFonts w:cs="Times New Roman"/>
          <w:szCs w:val="28"/>
          <w:lang w:val="en-US"/>
        </w:rPr>
        <w:t> </w:t>
      </w:r>
      <w:r w:rsidRPr="003B5CF5">
        <w:rPr>
          <w:rFonts w:cs="Times New Roman"/>
          <w:szCs w:val="28"/>
        </w:rPr>
        <w:t>Общая потребность в финансовых ресурсах</w:t>
      </w:r>
    </w:p>
    <w:p w14:paraId="2D925264" w14:textId="5104CC8E" w:rsidR="003F25A7" w:rsidRPr="003B5CF5" w:rsidRDefault="003F25A7" w:rsidP="003B5CF5">
      <w:pPr>
        <w:ind w:firstLine="0"/>
        <w:jc w:val="center"/>
        <w:rPr>
          <w:rFonts w:cs="Times New Roman"/>
          <w:szCs w:val="28"/>
        </w:rPr>
      </w:pPr>
      <w:r w:rsidRPr="003F25A7">
        <w:rPr>
          <w:rFonts w:cs="Times New Roman"/>
          <w:szCs w:val="28"/>
        </w:rPr>
        <w:t>(</w:t>
      </w:r>
      <w:r>
        <w:rPr>
          <w:rFonts w:cs="Times New Roman"/>
          <w:szCs w:val="28"/>
        </w:rPr>
        <w:t>раздел</w:t>
      </w:r>
      <w:r w:rsidRPr="003F25A7">
        <w:rPr>
          <w:rFonts w:cs="Times New Roman"/>
          <w:szCs w:val="28"/>
        </w:rPr>
        <w:t xml:space="preserve"> в ред. постановления Правительства области от 27.09.2022 № 835-п)</w:t>
      </w:r>
    </w:p>
    <w:p w14:paraId="3086DB35" w14:textId="77777777" w:rsidR="003B5CF5" w:rsidRPr="003B5CF5" w:rsidRDefault="003B5CF5" w:rsidP="003B5CF5">
      <w:pPr>
        <w:jc w:val="center"/>
        <w:rPr>
          <w:rFonts w:cs="Times New Roman"/>
          <w:szCs w:val="28"/>
        </w:rPr>
      </w:pPr>
    </w:p>
    <w:tbl>
      <w:tblPr>
        <w:tblStyle w:val="11"/>
        <w:tblW w:w="5000" w:type="pct"/>
        <w:tblLook w:val="04A0" w:firstRow="1" w:lastRow="0" w:firstColumn="1" w:lastColumn="0" w:noHBand="0" w:noVBand="1"/>
      </w:tblPr>
      <w:tblGrid>
        <w:gridCol w:w="542"/>
        <w:gridCol w:w="2335"/>
        <w:gridCol w:w="1506"/>
        <w:gridCol w:w="1554"/>
        <w:gridCol w:w="1212"/>
        <w:gridCol w:w="1212"/>
        <w:gridCol w:w="1210"/>
      </w:tblGrid>
      <w:tr w:rsidR="003F25A7" w:rsidRPr="003F25A7" w14:paraId="2A73D959" w14:textId="77777777" w:rsidTr="00C3566E">
        <w:trPr>
          <w:trHeight w:val="160"/>
        </w:trPr>
        <w:tc>
          <w:tcPr>
            <w:tcW w:w="283" w:type="pct"/>
            <w:vMerge w:val="restart"/>
          </w:tcPr>
          <w:p w14:paraId="6617DA1E" w14:textId="77777777" w:rsidR="003F25A7" w:rsidRPr="003F25A7" w:rsidRDefault="003F25A7" w:rsidP="003F25A7">
            <w:pPr>
              <w:tabs>
                <w:tab w:val="left" w:pos="709"/>
              </w:tabs>
              <w:ind w:firstLine="0"/>
              <w:jc w:val="center"/>
              <w:rPr>
                <w:rFonts w:eastAsia="Calibri" w:cs="Times New Roman"/>
                <w:sz w:val="24"/>
                <w:szCs w:val="24"/>
              </w:rPr>
            </w:pPr>
            <w:r w:rsidRPr="003F25A7">
              <w:rPr>
                <w:rFonts w:eastAsia="Calibri" w:cs="Times New Roman"/>
                <w:sz w:val="24"/>
                <w:szCs w:val="24"/>
              </w:rPr>
              <w:t>№ п/п</w:t>
            </w:r>
          </w:p>
        </w:tc>
        <w:tc>
          <w:tcPr>
            <w:tcW w:w="1220" w:type="pct"/>
            <w:vMerge w:val="restart"/>
          </w:tcPr>
          <w:p w14:paraId="3C179C7F" w14:textId="77777777" w:rsidR="003F25A7" w:rsidRPr="003F25A7" w:rsidRDefault="003F25A7" w:rsidP="003F25A7">
            <w:pPr>
              <w:tabs>
                <w:tab w:val="left" w:pos="709"/>
              </w:tabs>
              <w:ind w:firstLine="0"/>
              <w:jc w:val="center"/>
              <w:rPr>
                <w:rFonts w:eastAsia="Calibri" w:cs="Times New Roman"/>
                <w:sz w:val="24"/>
                <w:szCs w:val="24"/>
              </w:rPr>
            </w:pPr>
            <w:r w:rsidRPr="003F25A7">
              <w:rPr>
                <w:rFonts w:eastAsia="Calibri" w:cs="Times New Roman"/>
                <w:sz w:val="24"/>
                <w:szCs w:val="24"/>
              </w:rPr>
              <w:t>Источники</w:t>
            </w:r>
          </w:p>
          <w:p w14:paraId="70DB87AE" w14:textId="77777777" w:rsidR="003F25A7" w:rsidRPr="003F25A7" w:rsidRDefault="003F25A7" w:rsidP="003F25A7">
            <w:pPr>
              <w:tabs>
                <w:tab w:val="left" w:pos="709"/>
              </w:tabs>
              <w:ind w:firstLine="0"/>
              <w:jc w:val="center"/>
              <w:rPr>
                <w:rFonts w:eastAsia="Calibri" w:cs="Times New Roman"/>
                <w:sz w:val="24"/>
                <w:szCs w:val="24"/>
              </w:rPr>
            </w:pPr>
            <w:r w:rsidRPr="003F25A7">
              <w:rPr>
                <w:rFonts w:eastAsia="Calibri" w:cs="Times New Roman"/>
                <w:sz w:val="24"/>
                <w:szCs w:val="24"/>
              </w:rPr>
              <w:t>финансирования</w:t>
            </w:r>
          </w:p>
        </w:tc>
        <w:tc>
          <w:tcPr>
            <w:tcW w:w="3497" w:type="pct"/>
            <w:gridSpan w:val="5"/>
          </w:tcPr>
          <w:p w14:paraId="30F10C5B" w14:textId="77777777" w:rsidR="003F25A7" w:rsidRPr="003F25A7" w:rsidRDefault="003F25A7" w:rsidP="003F25A7">
            <w:pPr>
              <w:tabs>
                <w:tab w:val="left" w:pos="709"/>
              </w:tabs>
              <w:ind w:left="-141" w:right="-115" w:firstLine="0"/>
              <w:jc w:val="center"/>
              <w:rPr>
                <w:rFonts w:eastAsia="Calibri" w:cs="Times New Roman"/>
                <w:sz w:val="24"/>
                <w:szCs w:val="24"/>
              </w:rPr>
            </w:pPr>
            <w:r w:rsidRPr="003F25A7">
              <w:rPr>
                <w:rFonts w:eastAsia="Calibri" w:cs="Times New Roman"/>
                <w:sz w:val="24"/>
                <w:szCs w:val="24"/>
              </w:rPr>
              <w:t>Плановый объем финансирования (тыс. руб.)*</w:t>
            </w:r>
          </w:p>
        </w:tc>
      </w:tr>
      <w:tr w:rsidR="003F25A7" w:rsidRPr="003F25A7" w14:paraId="340B9FDC" w14:textId="77777777" w:rsidTr="00C3566E">
        <w:trPr>
          <w:trHeight w:val="160"/>
        </w:trPr>
        <w:tc>
          <w:tcPr>
            <w:tcW w:w="283" w:type="pct"/>
            <w:vMerge/>
          </w:tcPr>
          <w:p w14:paraId="39660074" w14:textId="77777777" w:rsidR="003F25A7" w:rsidRPr="003F25A7" w:rsidRDefault="003F25A7" w:rsidP="003F25A7">
            <w:pPr>
              <w:tabs>
                <w:tab w:val="left" w:pos="709"/>
              </w:tabs>
              <w:ind w:firstLine="0"/>
              <w:jc w:val="center"/>
              <w:rPr>
                <w:rFonts w:eastAsia="Calibri" w:cs="Times New Roman"/>
                <w:sz w:val="24"/>
                <w:szCs w:val="24"/>
              </w:rPr>
            </w:pPr>
          </w:p>
        </w:tc>
        <w:tc>
          <w:tcPr>
            <w:tcW w:w="1220" w:type="pct"/>
            <w:vMerge/>
          </w:tcPr>
          <w:p w14:paraId="192C22CE" w14:textId="77777777" w:rsidR="003F25A7" w:rsidRPr="003F25A7" w:rsidRDefault="003F25A7" w:rsidP="003F25A7">
            <w:pPr>
              <w:tabs>
                <w:tab w:val="left" w:pos="709"/>
              </w:tabs>
              <w:ind w:firstLine="0"/>
              <w:jc w:val="center"/>
              <w:rPr>
                <w:rFonts w:eastAsia="Calibri" w:cs="Times New Roman"/>
                <w:sz w:val="24"/>
                <w:szCs w:val="24"/>
              </w:rPr>
            </w:pPr>
          </w:p>
        </w:tc>
        <w:tc>
          <w:tcPr>
            <w:tcW w:w="787" w:type="pct"/>
          </w:tcPr>
          <w:p w14:paraId="4D40094F" w14:textId="77777777" w:rsidR="003F25A7" w:rsidRPr="003F25A7" w:rsidRDefault="003F25A7" w:rsidP="003F25A7">
            <w:pPr>
              <w:tabs>
                <w:tab w:val="left" w:pos="709"/>
              </w:tabs>
              <w:ind w:left="-141" w:right="-115" w:firstLine="0"/>
              <w:jc w:val="center"/>
              <w:rPr>
                <w:rFonts w:eastAsia="Calibri" w:cs="Times New Roman"/>
                <w:sz w:val="24"/>
                <w:szCs w:val="24"/>
              </w:rPr>
            </w:pPr>
            <w:r w:rsidRPr="003F25A7">
              <w:rPr>
                <w:rFonts w:eastAsia="Calibri" w:cs="Times New Roman"/>
                <w:sz w:val="24"/>
                <w:szCs w:val="24"/>
              </w:rPr>
              <w:t>всего</w:t>
            </w:r>
          </w:p>
        </w:tc>
        <w:tc>
          <w:tcPr>
            <w:tcW w:w="812" w:type="pct"/>
          </w:tcPr>
          <w:p w14:paraId="2CB1F8B0" w14:textId="77777777" w:rsidR="003F25A7" w:rsidRPr="003F25A7" w:rsidRDefault="003F25A7" w:rsidP="003F25A7">
            <w:pPr>
              <w:tabs>
                <w:tab w:val="left" w:pos="709"/>
              </w:tabs>
              <w:ind w:left="-141" w:right="-115" w:firstLine="0"/>
              <w:jc w:val="center"/>
              <w:rPr>
                <w:rFonts w:eastAsia="Calibri" w:cs="Times New Roman"/>
                <w:sz w:val="24"/>
                <w:szCs w:val="24"/>
              </w:rPr>
            </w:pPr>
            <w:r w:rsidRPr="003F25A7">
              <w:rPr>
                <w:rFonts w:eastAsia="Calibri" w:cs="Times New Roman"/>
                <w:sz w:val="24"/>
                <w:szCs w:val="24"/>
              </w:rPr>
              <w:t>2021 год</w:t>
            </w:r>
          </w:p>
        </w:tc>
        <w:tc>
          <w:tcPr>
            <w:tcW w:w="633" w:type="pct"/>
            <w:vAlign w:val="center"/>
          </w:tcPr>
          <w:p w14:paraId="429E3B60" w14:textId="77777777" w:rsidR="003F25A7" w:rsidRPr="003F25A7" w:rsidRDefault="003F25A7" w:rsidP="003F25A7">
            <w:pPr>
              <w:ind w:firstLine="0"/>
              <w:jc w:val="center"/>
              <w:rPr>
                <w:rFonts w:eastAsia="Calibri" w:cs="Times New Roman"/>
                <w:sz w:val="24"/>
                <w:szCs w:val="24"/>
              </w:rPr>
            </w:pPr>
            <w:r w:rsidRPr="003F25A7">
              <w:rPr>
                <w:rFonts w:eastAsia="Calibri" w:cs="Times New Roman"/>
                <w:sz w:val="24"/>
                <w:szCs w:val="24"/>
              </w:rPr>
              <w:t>2022 год</w:t>
            </w:r>
          </w:p>
        </w:tc>
        <w:tc>
          <w:tcPr>
            <w:tcW w:w="633" w:type="pct"/>
          </w:tcPr>
          <w:p w14:paraId="4B5897A2" w14:textId="77777777" w:rsidR="003F25A7" w:rsidRPr="003F25A7" w:rsidRDefault="003F25A7" w:rsidP="003F25A7">
            <w:pPr>
              <w:ind w:firstLine="0"/>
              <w:jc w:val="center"/>
              <w:rPr>
                <w:rFonts w:eastAsia="Calibri" w:cs="Times New Roman"/>
                <w:sz w:val="24"/>
                <w:szCs w:val="24"/>
              </w:rPr>
            </w:pPr>
            <w:r w:rsidRPr="003F25A7">
              <w:rPr>
                <w:rFonts w:eastAsia="Calibri" w:cs="Times New Roman"/>
                <w:sz w:val="24"/>
                <w:szCs w:val="24"/>
              </w:rPr>
              <w:t>2023 год</w:t>
            </w:r>
          </w:p>
        </w:tc>
        <w:tc>
          <w:tcPr>
            <w:tcW w:w="632" w:type="pct"/>
          </w:tcPr>
          <w:p w14:paraId="20BDFFD0" w14:textId="77777777" w:rsidR="003F25A7" w:rsidRPr="003F25A7" w:rsidRDefault="003F25A7" w:rsidP="003F25A7">
            <w:pPr>
              <w:ind w:firstLine="0"/>
              <w:jc w:val="center"/>
              <w:rPr>
                <w:rFonts w:eastAsia="Calibri" w:cs="Times New Roman"/>
                <w:sz w:val="24"/>
                <w:szCs w:val="24"/>
              </w:rPr>
            </w:pPr>
            <w:r w:rsidRPr="003F25A7">
              <w:rPr>
                <w:rFonts w:eastAsia="Calibri" w:cs="Times New Roman"/>
                <w:sz w:val="24"/>
                <w:szCs w:val="24"/>
              </w:rPr>
              <w:t>2024 год</w:t>
            </w:r>
          </w:p>
        </w:tc>
      </w:tr>
      <w:tr w:rsidR="003F25A7" w:rsidRPr="003F25A7" w14:paraId="2AEA2032" w14:textId="77777777" w:rsidTr="00C3566E">
        <w:tc>
          <w:tcPr>
            <w:tcW w:w="283" w:type="pct"/>
            <w:vMerge w:val="restart"/>
          </w:tcPr>
          <w:p w14:paraId="3D0097D5" w14:textId="77777777" w:rsidR="003F25A7" w:rsidRPr="003F25A7" w:rsidRDefault="003F25A7" w:rsidP="003F25A7">
            <w:pPr>
              <w:tabs>
                <w:tab w:val="left" w:pos="709"/>
              </w:tabs>
              <w:ind w:right="-71" w:firstLine="0"/>
              <w:jc w:val="center"/>
              <w:rPr>
                <w:rFonts w:eastAsia="Calibri" w:cs="Times New Roman"/>
                <w:sz w:val="24"/>
                <w:szCs w:val="24"/>
              </w:rPr>
            </w:pPr>
            <w:r w:rsidRPr="003F25A7">
              <w:rPr>
                <w:rFonts w:eastAsia="Calibri" w:cs="Times New Roman"/>
                <w:sz w:val="24"/>
                <w:szCs w:val="24"/>
              </w:rPr>
              <w:t>1.</w:t>
            </w:r>
          </w:p>
        </w:tc>
        <w:tc>
          <w:tcPr>
            <w:tcW w:w="1220" w:type="pct"/>
          </w:tcPr>
          <w:p w14:paraId="5ACDA935" w14:textId="77777777" w:rsidR="003F25A7" w:rsidRPr="003F25A7" w:rsidRDefault="003F25A7" w:rsidP="003F25A7">
            <w:pPr>
              <w:tabs>
                <w:tab w:val="left" w:pos="709"/>
              </w:tabs>
              <w:ind w:firstLine="0"/>
              <w:rPr>
                <w:rFonts w:eastAsia="Calibri" w:cs="Times New Roman"/>
                <w:sz w:val="24"/>
                <w:szCs w:val="24"/>
              </w:rPr>
            </w:pPr>
            <w:r w:rsidRPr="003F25A7">
              <w:rPr>
                <w:rFonts w:eastAsia="Calibri" w:cs="Times New Roman"/>
                <w:sz w:val="24"/>
                <w:szCs w:val="24"/>
              </w:rPr>
              <w:t>Предусмотрено законом об областном бюджете</w:t>
            </w:r>
          </w:p>
        </w:tc>
        <w:tc>
          <w:tcPr>
            <w:tcW w:w="787" w:type="pct"/>
          </w:tcPr>
          <w:p w14:paraId="1EE14680" w14:textId="77777777" w:rsidR="003F25A7" w:rsidRPr="003F25A7" w:rsidRDefault="003F25A7" w:rsidP="003F25A7">
            <w:pPr>
              <w:ind w:left="-108" w:firstLine="0"/>
              <w:jc w:val="center"/>
              <w:rPr>
                <w:rFonts w:eastAsia="Calibri" w:cs="Times New Roman"/>
                <w:color w:val="000000"/>
                <w:sz w:val="24"/>
                <w:szCs w:val="24"/>
              </w:rPr>
            </w:pPr>
            <w:r w:rsidRPr="003F25A7">
              <w:rPr>
                <w:rFonts w:eastAsia="Calibri" w:cs="Times New Roman"/>
                <w:color w:val="000000"/>
                <w:sz w:val="24"/>
                <w:szCs w:val="24"/>
              </w:rPr>
              <w:t>335 549,02</w:t>
            </w:r>
          </w:p>
        </w:tc>
        <w:tc>
          <w:tcPr>
            <w:tcW w:w="812" w:type="pct"/>
          </w:tcPr>
          <w:p w14:paraId="435A53B9" w14:textId="77777777" w:rsidR="003F25A7" w:rsidRPr="003F25A7" w:rsidRDefault="003F25A7" w:rsidP="003F25A7">
            <w:pPr>
              <w:ind w:left="-108" w:firstLine="0"/>
              <w:jc w:val="center"/>
              <w:rPr>
                <w:rFonts w:eastAsia="Calibri" w:cs="Times New Roman"/>
                <w:color w:val="000000"/>
                <w:sz w:val="24"/>
                <w:szCs w:val="24"/>
              </w:rPr>
            </w:pPr>
            <w:r w:rsidRPr="003F25A7">
              <w:rPr>
                <w:rFonts w:eastAsia="Calibri" w:cs="Times New Roman"/>
                <w:color w:val="000000"/>
                <w:sz w:val="24"/>
                <w:szCs w:val="24"/>
              </w:rPr>
              <w:t>153 120,83</w:t>
            </w:r>
          </w:p>
        </w:tc>
        <w:tc>
          <w:tcPr>
            <w:tcW w:w="633" w:type="pct"/>
          </w:tcPr>
          <w:p w14:paraId="7B4AB506"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182 428,19</w:t>
            </w:r>
          </w:p>
        </w:tc>
        <w:tc>
          <w:tcPr>
            <w:tcW w:w="633" w:type="pct"/>
          </w:tcPr>
          <w:p w14:paraId="7C0F98B1"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c>
          <w:tcPr>
            <w:tcW w:w="632" w:type="pct"/>
          </w:tcPr>
          <w:p w14:paraId="7D61C5B1"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r>
      <w:tr w:rsidR="003F25A7" w:rsidRPr="003F25A7" w14:paraId="0F193207" w14:textId="77777777" w:rsidTr="00C3566E">
        <w:tc>
          <w:tcPr>
            <w:tcW w:w="283" w:type="pct"/>
            <w:vMerge/>
          </w:tcPr>
          <w:p w14:paraId="72E1F29B" w14:textId="77777777" w:rsidR="003F25A7" w:rsidRPr="003F25A7" w:rsidRDefault="003F25A7" w:rsidP="003F25A7">
            <w:pPr>
              <w:tabs>
                <w:tab w:val="left" w:pos="709"/>
              </w:tabs>
              <w:ind w:right="-71" w:firstLine="0"/>
              <w:jc w:val="center"/>
              <w:rPr>
                <w:rFonts w:eastAsia="Calibri" w:cs="Times New Roman"/>
                <w:sz w:val="24"/>
                <w:szCs w:val="24"/>
              </w:rPr>
            </w:pPr>
          </w:p>
        </w:tc>
        <w:tc>
          <w:tcPr>
            <w:tcW w:w="1220" w:type="pct"/>
          </w:tcPr>
          <w:p w14:paraId="61251958" w14:textId="77777777" w:rsidR="003F25A7" w:rsidRPr="003F25A7" w:rsidRDefault="003F25A7" w:rsidP="003F25A7">
            <w:pPr>
              <w:tabs>
                <w:tab w:val="left" w:pos="709"/>
              </w:tabs>
              <w:ind w:firstLine="0"/>
              <w:rPr>
                <w:rFonts w:eastAsia="Calibri" w:cs="Times New Roman"/>
                <w:sz w:val="24"/>
                <w:szCs w:val="24"/>
              </w:rPr>
            </w:pPr>
            <w:r w:rsidRPr="003F25A7">
              <w:rPr>
                <w:rFonts w:eastAsia="Calibri" w:cs="Times New Roman"/>
                <w:sz w:val="24"/>
                <w:szCs w:val="24"/>
              </w:rPr>
              <w:t>- областные средства</w:t>
            </w:r>
          </w:p>
        </w:tc>
        <w:tc>
          <w:tcPr>
            <w:tcW w:w="787" w:type="pct"/>
          </w:tcPr>
          <w:p w14:paraId="674A3A87" w14:textId="77777777" w:rsidR="003F25A7" w:rsidRPr="003F25A7" w:rsidRDefault="003F25A7" w:rsidP="003F25A7">
            <w:pPr>
              <w:ind w:left="-108" w:firstLine="0"/>
              <w:jc w:val="center"/>
              <w:rPr>
                <w:rFonts w:eastAsia="Calibri" w:cs="Times New Roman"/>
                <w:color w:val="000000"/>
                <w:sz w:val="24"/>
                <w:szCs w:val="24"/>
              </w:rPr>
            </w:pPr>
            <w:r w:rsidRPr="003F25A7">
              <w:rPr>
                <w:rFonts w:eastAsia="Calibri" w:cs="Times New Roman"/>
                <w:color w:val="000000"/>
                <w:sz w:val="24"/>
                <w:szCs w:val="24"/>
              </w:rPr>
              <w:t>58 215,72</w:t>
            </w:r>
          </w:p>
        </w:tc>
        <w:tc>
          <w:tcPr>
            <w:tcW w:w="812" w:type="pct"/>
          </w:tcPr>
          <w:p w14:paraId="25B44D06" w14:textId="77777777" w:rsidR="003F25A7" w:rsidRPr="003F25A7" w:rsidRDefault="003F25A7" w:rsidP="003F25A7">
            <w:pPr>
              <w:ind w:left="-108" w:firstLine="0"/>
              <w:jc w:val="center"/>
              <w:rPr>
                <w:rFonts w:eastAsia="Calibri" w:cs="Times New Roman"/>
                <w:color w:val="000000"/>
                <w:sz w:val="24"/>
                <w:szCs w:val="24"/>
              </w:rPr>
            </w:pPr>
            <w:r w:rsidRPr="003F25A7">
              <w:rPr>
                <w:rFonts w:eastAsia="Calibri" w:cs="Times New Roman"/>
                <w:color w:val="000000"/>
                <w:sz w:val="24"/>
                <w:szCs w:val="24"/>
              </w:rPr>
              <w:t>44 036,73</w:t>
            </w:r>
          </w:p>
        </w:tc>
        <w:tc>
          <w:tcPr>
            <w:tcW w:w="633" w:type="pct"/>
          </w:tcPr>
          <w:p w14:paraId="10FB9BF3"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14 178,99</w:t>
            </w:r>
          </w:p>
        </w:tc>
        <w:tc>
          <w:tcPr>
            <w:tcW w:w="633" w:type="pct"/>
          </w:tcPr>
          <w:p w14:paraId="1F9A78AB"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c>
          <w:tcPr>
            <w:tcW w:w="632" w:type="pct"/>
          </w:tcPr>
          <w:p w14:paraId="0414053A"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r>
      <w:tr w:rsidR="003F25A7" w:rsidRPr="003F25A7" w14:paraId="38F7D654" w14:textId="77777777" w:rsidTr="00C3566E">
        <w:tc>
          <w:tcPr>
            <w:tcW w:w="283" w:type="pct"/>
            <w:vMerge/>
          </w:tcPr>
          <w:p w14:paraId="54A0F39C" w14:textId="77777777" w:rsidR="003F25A7" w:rsidRPr="003F25A7" w:rsidRDefault="003F25A7" w:rsidP="003F25A7">
            <w:pPr>
              <w:tabs>
                <w:tab w:val="left" w:pos="709"/>
              </w:tabs>
              <w:ind w:right="-71" w:firstLine="0"/>
              <w:jc w:val="center"/>
              <w:rPr>
                <w:rFonts w:eastAsia="Calibri" w:cs="Times New Roman"/>
                <w:sz w:val="24"/>
                <w:szCs w:val="24"/>
              </w:rPr>
            </w:pPr>
          </w:p>
        </w:tc>
        <w:tc>
          <w:tcPr>
            <w:tcW w:w="1220" w:type="pct"/>
          </w:tcPr>
          <w:p w14:paraId="3DAE82EF" w14:textId="77777777" w:rsidR="003F25A7" w:rsidRPr="003F25A7" w:rsidRDefault="003F25A7" w:rsidP="003F25A7">
            <w:pPr>
              <w:tabs>
                <w:tab w:val="left" w:pos="709"/>
              </w:tabs>
              <w:ind w:firstLine="0"/>
              <w:rPr>
                <w:rFonts w:eastAsia="Calibri" w:cs="Times New Roman"/>
                <w:sz w:val="24"/>
                <w:szCs w:val="24"/>
              </w:rPr>
            </w:pPr>
            <w:r w:rsidRPr="003F25A7">
              <w:rPr>
                <w:rFonts w:eastAsia="Calibri" w:cs="Times New Roman"/>
                <w:sz w:val="24"/>
                <w:szCs w:val="24"/>
              </w:rPr>
              <w:t>- федеральные средства</w:t>
            </w:r>
          </w:p>
        </w:tc>
        <w:tc>
          <w:tcPr>
            <w:tcW w:w="787" w:type="pct"/>
          </w:tcPr>
          <w:p w14:paraId="6AE1EDCD" w14:textId="77777777" w:rsidR="003F25A7" w:rsidRPr="003F25A7" w:rsidRDefault="003F25A7" w:rsidP="003F25A7">
            <w:pPr>
              <w:ind w:left="-108" w:firstLine="0"/>
              <w:jc w:val="center"/>
              <w:rPr>
                <w:rFonts w:eastAsia="Calibri" w:cs="Times New Roman"/>
                <w:color w:val="000000"/>
                <w:sz w:val="24"/>
                <w:szCs w:val="24"/>
              </w:rPr>
            </w:pPr>
            <w:r w:rsidRPr="003F25A7">
              <w:rPr>
                <w:rFonts w:eastAsia="Calibri" w:cs="Times New Roman"/>
                <w:color w:val="000000"/>
                <w:sz w:val="24"/>
                <w:szCs w:val="24"/>
              </w:rPr>
              <w:t>277 333,30</w:t>
            </w:r>
          </w:p>
        </w:tc>
        <w:tc>
          <w:tcPr>
            <w:tcW w:w="812" w:type="pct"/>
          </w:tcPr>
          <w:p w14:paraId="786CCFA6" w14:textId="77777777" w:rsidR="003F25A7" w:rsidRPr="003F25A7" w:rsidRDefault="003F25A7" w:rsidP="003F25A7">
            <w:pPr>
              <w:ind w:left="-108" w:firstLine="0"/>
              <w:jc w:val="center"/>
              <w:rPr>
                <w:rFonts w:eastAsia="Calibri" w:cs="Times New Roman"/>
                <w:color w:val="000000"/>
                <w:sz w:val="24"/>
                <w:szCs w:val="24"/>
              </w:rPr>
            </w:pPr>
            <w:r w:rsidRPr="003F25A7">
              <w:rPr>
                <w:rFonts w:eastAsia="Calibri" w:cs="Times New Roman"/>
                <w:color w:val="000000"/>
                <w:sz w:val="24"/>
                <w:szCs w:val="24"/>
              </w:rPr>
              <w:t>109 084,10</w:t>
            </w:r>
          </w:p>
        </w:tc>
        <w:tc>
          <w:tcPr>
            <w:tcW w:w="633" w:type="pct"/>
          </w:tcPr>
          <w:p w14:paraId="01670F04"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168 249,20</w:t>
            </w:r>
          </w:p>
        </w:tc>
        <w:tc>
          <w:tcPr>
            <w:tcW w:w="633" w:type="pct"/>
          </w:tcPr>
          <w:p w14:paraId="69B7BBBB"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c>
          <w:tcPr>
            <w:tcW w:w="632" w:type="pct"/>
          </w:tcPr>
          <w:p w14:paraId="48A9E660"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r>
      <w:tr w:rsidR="003F25A7" w:rsidRPr="003F25A7" w14:paraId="37C9CC2E" w14:textId="77777777" w:rsidTr="00C3566E">
        <w:tc>
          <w:tcPr>
            <w:tcW w:w="283" w:type="pct"/>
            <w:vMerge w:val="restart"/>
          </w:tcPr>
          <w:p w14:paraId="16E62C1C" w14:textId="77777777" w:rsidR="003F25A7" w:rsidRPr="003F25A7" w:rsidRDefault="003F25A7" w:rsidP="003F25A7">
            <w:pPr>
              <w:tabs>
                <w:tab w:val="left" w:pos="709"/>
              </w:tabs>
              <w:ind w:right="-71" w:firstLine="0"/>
              <w:jc w:val="center"/>
              <w:rPr>
                <w:rFonts w:eastAsia="Calibri" w:cs="Times New Roman"/>
                <w:sz w:val="24"/>
                <w:szCs w:val="24"/>
              </w:rPr>
            </w:pPr>
            <w:r w:rsidRPr="003F25A7">
              <w:rPr>
                <w:rFonts w:eastAsia="Calibri" w:cs="Times New Roman"/>
                <w:sz w:val="24"/>
                <w:szCs w:val="24"/>
              </w:rPr>
              <w:t>2.</w:t>
            </w:r>
          </w:p>
        </w:tc>
        <w:tc>
          <w:tcPr>
            <w:tcW w:w="1220" w:type="pct"/>
          </w:tcPr>
          <w:p w14:paraId="1736EE9D" w14:textId="77777777" w:rsidR="003F25A7" w:rsidRPr="003F25A7" w:rsidRDefault="003F25A7" w:rsidP="003F25A7">
            <w:pPr>
              <w:tabs>
                <w:tab w:val="left" w:pos="709"/>
              </w:tabs>
              <w:ind w:firstLine="0"/>
              <w:rPr>
                <w:rFonts w:eastAsia="Calibri" w:cs="Times New Roman"/>
                <w:sz w:val="24"/>
                <w:szCs w:val="24"/>
              </w:rPr>
            </w:pPr>
            <w:r w:rsidRPr="003F25A7">
              <w:rPr>
                <w:rFonts w:eastAsia="Calibri" w:cs="Times New Roman"/>
                <w:sz w:val="24"/>
                <w:szCs w:val="24"/>
              </w:rPr>
              <w:t>Справочно (за рамками закона об областном бюджете)</w:t>
            </w:r>
          </w:p>
        </w:tc>
        <w:tc>
          <w:tcPr>
            <w:tcW w:w="787" w:type="pct"/>
          </w:tcPr>
          <w:p w14:paraId="316CB89B" w14:textId="77777777" w:rsidR="003F25A7" w:rsidRPr="003F25A7" w:rsidRDefault="003F25A7" w:rsidP="003F25A7">
            <w:pPr>
              <w:ind w:left="-108" w:firstLine="0"/>
              <w:jc w:val="center"/>
              <w:rPr>
                <w:rFonts w:eastAsia="Calibri" w:cs="Times New Roman"/>
                <w:color w:val="000000"/>
                <w:sz w:val="24"/>
                <w:szCs w:val="24"/>
              </w:rPr>
            </w:pPr>
            <w:r w:rsidRPr="003F25A7">
              <w:rPr>
                <w:rFonts w:eastAsia="Calibri" w:cs="Times New Roman"/>
                <w:color w:val="000000"/>
                <w:sz w:val="24"/>
                <w:szCs w:val="24"/>
              </w:rPr>
              <w:t>2 482,95</w:t>
            </w:r>
          </w:p>
        </w:tc>
        <w:tc>
          <w:tcPr>
            <w:tcW w:w="812" w:type="pct"/>
          </w:tcPr>
          <w:p w14:paraId="32F2D54C" w14:textId="77777777" w:rsidR="003F25A7" w:rsidRPr="003F25A7" w:rsidRDefault="003F25A7" w:rsidP="003F25A7">
            <w:pPr>
              <w:ind w:firstLine="0"/>
              <w:jc w:val="center"/>
              <w:rPr>
                <w:rFonts w:eastAsia="Calibri" w:cs="Times New Roman"/>
                <w:color w:val="000000"/>
                <w:sz w:val="24"/>
                <w:szCs w:val="24"/>
              </w:rPr>
            </w:pPr>
            <w:r w:rsidRPr="003F25A7">
              <w:rPr>
                <w:rFonts w:eastAsia="Calibri" w:cs="Times New Roman"/>
                <w:color w:val="000000"/>
                <w:sz w:val="24"/>
                <w:szCs w:val="24"/>
              </w:rPr>
              <w:t>2 344,53</w:t>
            </w:r>
          </w:p>
        </w:tc>
        <w:tc>
          <w:tcPr>
            <w:tcW w:w="633" w:type="pct"/>
          </w:tcPr>
          <w:p w14:paraId="28ED86EC"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138,42</w:t>
            </w:r>
          </w:p>
        </w:tc>
        <w:tc>
          <w:tcPr>
            <w:tcW w:w="633" w:type="pct"/>
          </w:tcPr>
          <w:p w14:paraId="3B5DDC0F"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c>
          <w:tcPr>
            <w:tcW w:w="632" w:type="pct"/>
          </w:tcPr>
          <w:p w14:paraId="1ACFFA80"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r>
      <w:tr w:rsidR="003F25A7" w:rsidRPr="003F25A7" w14:paraId="48DFD559" w14:textId="77777777" w:rsidTr="00C3566E">
        <w:tc>
          <w:tcPr>
            <w:tcW w:w="283" w:type="pct"/>
            <w:vMerge/>
          </w:tcPr>
          <w:p w14:paraId="53AAC5B8" w14:textId="77777777" w:rsidR="003F25A7" w:rsidRPr="003F25A7" w:rsidRDefault="003F25A7" w:rsidP="003F25A7">
            <w:pPr>
              <w:tabs>
                <w:tab w:val="left" w:pos="709"/>
              </w:tabs>
              <w:ind w:firstLine="0"/>
              <w:rPr>
                <w:rFonts w:eastAsia="Calibri" w:cs="Times New Roman"/>
                <w:sz w:val="24"/>
                <w:szCs w:val="24"/>
              </w:rPr>
            </w:pPr>
          </w:p>
        </w:tc>
        <w:tc>
          <w:tcPr>
            <w:tcW w:w="1220" w:type="pct"/>
          </w:tcPr>
          <w:p w14:paraId="597008D9" w14:textId="77777777" w:rsidR="003F25A7" w:rsidRPr="003F25A7" w:rsidRDefault="003F25A7" w:rsidP="003F25A7">
            <w:pPr>
              <w:tabs>
                <w:tab w:val="left" w:pos="709"/>
              </w:tabs>
              <w:ind w:firstLine="0"/>
              <w:rPr>
                <w:rFonts w:eastAsia="Calibri" w:cs="Times New Roman"/>
                <w:sz w:val="24"/>
                <w:szCs w:val="24"/>
              </w:rPr>
            </w:pPr>
            <w:r w:rsidRPr="003F25A7">
              <w:rPr>
                <w:rFonts w:eastAsia="Calibri" w:cs="Times New Roman"/>
                <w:sz w:val="24"/>
                <w:szCs w:val="24"/>
              </w:rPr>
              <w:t>- местные бюджеты</w:t>
            </w:r>
          </w:p>
        </w:tc>
        <w:tc>
          <w:tcPr>
            <w:tcW w:w="787" w:type="pct"/>
          </w:tcPr>
          <w:p w14:paraId="3A1040FA" w14:textId="77777777" w:rsidR="003F25A7" w:rsidRPr="003F25A7" w:rsidRDefault="003F25A7" w:rsidP="003F25A7">
            <w:pPr>
              <w:ind w:left="-108" w:firstLine="0"/>
              <w:jc w:val="center"/>
              <w:rPr>
                <w:rFonts w:eastAsia="Calibri" w:cs="Times New Roman"/>
                <w:color w:val="000000"/>
                <w:sz w:val="24"/>
                <w:szCs w:val="24"/>
              </w:rPr>
            </w:pPr>
            <w:r w:rsidRPr="003F25A7">
              <w:rPr>
                <w:rFonts w:eastAsia="Calibri" w:cs="Times New Roman"/>
                <w:color w:val="000000"/>
                <w:sz w:val="24"/>
                <w:szCs w:val="24"/>
              </w:rPr>
              <w:t>2 482,95</w:t>
            </w:r>
          </w:p>
        </w:tc>
        <w:tc>
          <w:tcPr>
            <w:tcW w:w="812" w:type="pct"/>
          </w:tcPr>
          <w:p w14:paraId="1C998FFD" w14:textId="77777777" w:rsidR="003F25A7" w:rsidRPr="003F25A7" w:rsidRDefault="003F25A7" w:rsidP="003F25A7">
            <w:pPr>
              <w:ind w:firstLine="0"/>
              <w:jc w:val="center"/>
              <w:rPr>
                <w:rFonts w:eastAsia="Calibri" w:cs="Times New Roman"/>
                <w:color w:val="000000"/>
                <w:sz w:val="24"/>
                <w:szCs w:val="24"/>
              </w:rPr>
            </w:pPr>
            <w:r w:rsidRPr="003F25A7">
              <w:rPr>
                <w:rFonts w:eastAsia="Calibri" w:cs="Times New Roman"/>
                <w:color w:val="000000"/>
                <w:sz w:val="24"/>
                <w:szCs w:val="24"/>
              </w:rPr>
              <w:t>2 344,53</w:t>
            </w:r>
          </w:p>
        </w:tc>
        <w:tc>
          <w:tcPr>
            <w:tcW w:w="633" w:type="pct"/>
          </w:tcPr>
          <w:p w14:paraId="4A35963B"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138,42</w:t>
            </w:r>
          </w:p>
        </w:tc>
        <w:tc>
          <w:tcPr>
            <w:tcW w:w="633" w:type="pct"/>
          </w:tcPr>
          <w:p w14:paraId="04D12D8E"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c>
          <w:tcPr>
            <w:tcW w:w="632" w:type="pct"/>
          </w:tcPr>
          <w:p w14:paraId="67CD4513"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r>
      <w:tr w:rsidR="003F25A7" w:rsidRPr="003F25A7" w14:paraId="7C422167" w14:textId="77777777" w:rsidTr="00C3566E">
        <w:tc>
          <w:tcPr>
            <w:tcW w:w="283" w:type="pct"/>
          </w:tcPr>
          <w:p w14:paraId="4E08A34E" w14:textId="77777777" w:rsidR="003F25A7" w:rsidRPr="003F25A7" w:rsidRDefault="003F25A7" w:rsidP="003F25A7">
            <w:pPr>
              <w:tabs>
                <w:tab w:val="left" w:pos="709"/>
              </w:tabs>
              <w:ind w:firstLine="0"/>
              <w:rPr>
                <w:rFonts w:eastAsia="Calibri" w:cs="Times New Roman"/>
                <w:sz w:val="24"/>
                <w:szCs w:val="24"/>
              </w:rPr>
            </w:pPr>
          </w:p>
        </w:tc>
        <w:tc>
          <w:tcPr>
            <w:tcW w:w="1220" w:type="pct"/>
          </w:tcPr>
          <w:p w14:paraId="3C6DB75C" w14:textId="77777777" w:rsidR="003F25A7" w:rsidRPr="003F25A7" w:rsidRDefault="003F25A7" w:rsidP="003F25A7">
            <w:pPr>
              <w:tabs>
                <w:tab w:val="left" w:pos="709"/>
              </w:tabs>
              <w:ind w:firstLine="0"/>
              <w:rPr>
                <w:rFonts w:eastAsia="Calibri" w:cs="Times New Roman"/>
                <w:sz w:val="24"/>
                <w:szCs w:val="24"/>
              </w:rPr>
            </w:pPr>
            <w:r w:rsidRPr="003F25A7">
              <w:rPr>
                <w:rFonts w:eastAsia="Calibri" w:cs="Times New Roman"/>
                <w:sz w:val="24"/>
                <w:szCs w:val="24"/>
              </w:rPr>
              <w:t>Итого по региональной целевой программе</w:t>
            </w:r>
          </w:p>
        </w:tc>
        <w:tc>
          <w:tcPr>
            <w:tcW w:w="787" w:type="pct"/>
          </w:tcPr>
          <w:p w14:paraId="58201DF6" w14:textId="77777777" w:rsidR="003F25A7" w:rsidRPr="003F25A7" w:rsidRDefault="003F25A7" w:rsidP="003F25A7">
            <w:pPr>
              <w:ind w:left="-108" w:firstLine="0"/>
              <w:jc w:val="center"/>
              <w:rPr>
                <w:rFonts w:eastAsia="Calibri" w:cs="Times New Roman"/>
                <w:color w:val="000000"/>
                <w:sz w:val="24"/>
                <w:szCs w:val="24"/>
              </w:rPr>
            </w:pPr>
            <w:r w:rsidRPr="003F25A7">
              <w:rPr>
                <w:rFonts w:eastAsia="Calibri" w:cs="Times New Roman"/>
                <w:color w:val="000000"/>
                <w:sz w:val="24"/>
                <w:szCs w:val="24"/>
              </w:rPr>
              <w:t>338 031,91</w:t>
            </w:r>
          </w:p>
        </w:tc>
        <w:tc>
          <w:tcPr>
            <w:tcW w:w="812" w:type="pct"/>
          </w:tcPr>
          <w:p w14:paraId="632A4287" w14:textId="77777777" w:rsidR="003F25A7" w:rsidRPr="003F25A7" w:rsidRDefault="003F25A7" w:rsidP="003F25A7">
            <w:pPr>
              <w:ind w:left="-108" w:firstLine="0"/>
              <w:jc w:val="center"/>
              <w:rPr>
                <w:rFonts w:eastAsia="Calibri" w:cs="Times New Roman"/>
                <w:color w:val="000000"/>
                <w:sz w:val="24"/>
                <w:szCs w:val="24"/>
              </w:rPr>
            </w:pPr>
            <w:r w:rsidRPr="003F25A7">
              <w:rPr>
                <w:rFonts w:eastAsia="Calibri" w:cs="Times New Roman"/>
                <w:color w:val="000000"/>
                <w:sz w:val="24"/>
                <w:szCs w:val="24"/>
              </w:rPr>
              <w:t>155 465,36</w:t>
            </w:r>
          </w:p>
        </w:tc>
        <w:tc>
          <w:tcPr>
            <w:tcW w:w="633" w:type="pct"/>
          </w:tcPr>
          <w:p w14:paraId="67471EEA"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182 566,61</w:t>
            </w:r>
          </w:p>
        </w:tc>
        <w:tc>
          <w:tcPr>
            <w:tcW w:w="633" w:type="pct"/>
          </w:tcPr>
          <w:p w14:paraId="2E79EA19"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c>
          <w:tcPr>
            <w:tcW w:w="632" w:type="pct"/>
          </w:tcPr>
          <w:p w14:paraId="16169AED" w14:textId="77777777" w:rsidR="003F25A7" w:rsidRPr="003F25A7" w:rsidRDefault="003F25A7" w:rsidP="003F25A7">
            <w:pPr>
              <w:ind w:left="-106" w:right="-3" w:firstLine="0"/>
              <w:jc w:val="center"/>
              <w:rPr>
                <w:rFonts w:eastAsia="Calibri" w:cs="Times New Roman"/>
                <w:color w:val="000000"/>
                <w:sz w:val="24"/>
                <w:szCs w:val="24"/>
              </w:rPr>
            </w:pPr>
            <w:r w:rsidRPr="003F25A7">
              <w:rPr>
                <w:rFonts w:eastAsia="Calibri" w:cs="Times New Roman"/>
                <w:color w:val="000000"/>
                <w:sz w:val="24"/>
                <w:szCs w:val="24"/>
              </w:rPr>
              <w:t>-</w:t>
            </w:r>
          </w:p>
        </w:tc>
      </w:tr>
    </w:tbl>
    <w:p w14:paraId="10086C2D" w14:textId="77777777" w:rsidR="003F25A7" w:rsidRPr="003F25A7" w:rsidRDefault="003F25A7" w:rsidP="003F25A7">
      <w:pPr>
        <w:ind w:firstLine="0"/>
        <w:jc w:val="both"/>
        <w:rPr>
          <w:rFonts w:cs="Times New Roman"/>
          <w:szCs w:val="28"/>
        </w:rPr>
      </w:pPr>
    </w:p>
    <w:p w14:paraId="2E2AA249" w14:textId="1D6B95C1" w:rsidR="003F25A7" w:rsidRPr="003F25A7" w:rsidRDefault="003F25A7" w:rsidP="003F25A7">
      <w:pPr>
        <w:jc w:val="both"/>
        <w:rPr>
          <w:rFonts w:cs="Times New Roman"/>
          <w:szCs w:val="28"/>
        </w:rPr>
      </w:pPr>
      <w:r w:rsidRPr="003F25A7">
        <w:rPr>
          <w:rFonts w:cs="Times New Roman"/>
          <w:szCs w:val="28"/>
        </w:rPr>
        <w:t>* Плановые объемы финансирования за счет областного и федерального бюджетов могут быть изменены с учетом уточнения объемов бюджетных ассигнований на 2022 год.</w:t>
      </w:r>
    </w:p>
    <w:p w14:paraId="6B254022" w14:textId="26BF7EA7" w:rsidR="003F25A7" w:rsidRDefault="003F25A7" w:rsidP="003B5CF5">
      <w:pPr>
        <w:jc w:val="both"/>
        <w:rPr>
          <w:rFonts w:cs="Times New Roman"/>
          <w:szCs w:val="28"/>
        </w:rPr>
      </w:pPr>
    </w:p>
    <w:p w14:paraId="0E2E38B4" w14:textId="77777777" w:rsidR="003F25A7" w:rsidRPr="003B5CF5" w:rsidRDefault="003F25A7" w:rsidP="003B5CF5">
      <w:pPr>
        <w:jc w:val="both"/>
        <w:rPr>
          <w:rFonts w:cs="Times New Roman"/>
          <w:szCs w:val="28"/>
        </w:rPr>
      </w:pPr>
    </w:p>
    <w:p w14:paraId="3086DB92" w14:textId="77777777" w:rsidR="003B5CF5" w:rsidRDefault="003B5CF5" w:rsidP="003B5CF5">
      <w:pPr>
        <w:ind w:firstLine="0"/>
        <w:jc w:val="center"/>
        <w:rPr>
          <w:rFonts w:cs="Times New Roman"/>
          <w:szCs w:val="28"/>
        </w:rPr>
      </w:pPr>
      <w:r w:rsidRPr="003B5CF5">
        <w:rPr>
          <w:rFonts w:cs="Times New Roman"/>
          <w:szCs w:val="28"/>
          <w:lang w:val="en-US"/>
        </w:rPr>
        <w:t>II</w:t>
      </w:r>
      <w:r w:rsidRPr="003B5CF5">
        <w:rPr>
          <w:rFonts w:cs="Times New Roman"/>
          <w:szCs w:val="28"/>
        </w:rPr>
        <w:t>.</w:t>
      </w:r>
      <w:r w:rsidRPr="003B5CF5">
        <w:rPr>
          <w:rFonts w:cs="Times New Roman"/>
          <w:szCs w:val="28"/>
          <w:lang w:val="en-US"/>
        </w:rPr>
        <w:t> </w:t>
      </w:r>
      <w:r w:rsidRPr="003B5CF5">
        <w:rPr>
          <w:rFonts w:cs="Times New Roman"/>
          <w:szCs w:val="28"/>
        </w:rPr>
        <w:t>Описание текущей ситуации и обоснование необходимости реализации региональной целевой программы</w:t>
      </w:r>
    </w:p>
    <w:p w14:paraId="44973220" w14:textId="77777777" w:rsidR="0074220F" w:rsidRPr="003B5CF5" w:rsidRDefault="0074220F" w:rsidP="003B5CF5">
      <w:pPr>
        <w:ind w:firstLine="0"/>
        <w:jc w:val="center"/>
        <w:rPr>
          <w:rFonts w:cs="Times New Roman"/>
          <w:szCs w:val="28"/>
        </w:rPr>
      </w:pPr>
    </w:p>
    <w:p w14:paraId="3086DB93" w14:textId="77777777" w:rsidR="003B5CF5" w:rsidRPr="003B5CF5" w:rsidRDefault="003B5CF5" w:rsidP="003B5CF5">
      <w:pPr>
        <w:jc w:val="both"/>
        <w:rPr>
          <w:rFonts w:cs="Times New Roman"/>
          <w:szCs w:val="28"/>
        </w:rPr>
      </w:pPr>
    </w:p>
    <w:p w14:paraId="3086DB94" w14:textId="77777777" w:rsidR="003B5CF5" w:rsidRPr="003B5CF5" w:rsidRDefault="003B5CF5" w:rsidP="003B5CF5">
      <w:pPr>
        <w:jc w:val="both"/>
        <w:rPr>
          <w:rFonts w:cs="Times New Roman"/>
          <w:szCs w:val="28"/>
        </w:rPr>
      </w:pPr>
      <w:r w:rsidRPr="003B5CF5">
        <w:rPr>
          <w:rFonts w:cs="Times New Roman"/>
          <w:szCs w:val="28"/>
        </w:rPr>
        <w:lastRenderedPageBreak/>
        <w:t xml:space="preserve">1. Региональная целевая программа «Туризм в Ярославской области» на 2021 – 2024 годы (далее – РЦП) разработана в соответствии с Положением о программно-целевом планировании в Ярославской области, утвержденным постановлением Правительства области от 14.10.2019 № 712-п «Об утверждении Положения о программно-целевом планировании в Ярославской области». </w:t>
      </w:r>
    </w:p>
    <w:p w14:paraId="3210B211" w14:textId="624C80B7" w:rsidR="0074220F" w:rsidRPr="003B5CF5" w:rsidRDefault="003B5CF5" w:rsidP="0074220F">
      <w:pPr>
        <w:jc w:val="both"/>
        <w:rPr>
          <w:rFonts w:cs="Times New Roman"/>
          <w:szCs w:val="28"/>
        </w:rPr>
      </w:pPr>
      <w:r w:rsidRPr="003B5CF5">
        <w:rPr>
          <w:rFonts w:cs="Times New Roman"/>
          <w:szCs w:val="28"/>
        </w:rPr>
        <w:t>2. </w:t>
      </w:r>
      <w:r w:rsidR="0074220F" w:rsidRPr="0074220F">
        <w:rPr>
          <w:rFonts w:cs="Times New Roman"/>
          <w:szCs w:val="28"/>
        </w:rPr>
        <w:t>Мероприятия РЦП ориентированы на реализацию национального проекта "Туризм и индустрия гостеприимства", а также федеральных проектов "Развитие туристической инфраструктуры", "Повышение доступности туристич</w:t>
      </w:r>
      <w:r w:rsidR="0074220F">
        <w:rPr>
          <w:rFonts w:cs="Times New Roman"/>
          <w:szCs w:val="28"/>
        </w:rPr>
        <w:t xml:space="preserve">еских продуктов": </w:t>
      </w:r>
      <w:r w:rsidR="0074220F" w:rsidRPr="0074220F">
        <w:rPr>
          <w:rFonts w:cs="Times New Roman"/>
          <w:szCs w:val="28"/>
        </w:rPr>
        <w:t>(</w:t>
      </w:r>
      <w:r w:rsidR="0074220F">
        <w:rPr>
          <w:rFonts w:cs="Times New Roman"/>
          <w:szCs w:val="28"/>
        </w:rPr>
        <w:t>абзац</w:t>
      </w:r>
      <w:r w:rsidR="0074220F" w:rsidRPr="0074220F">
        <w:rPr>
          <w:rFonts w:cs="Times New Roman"/>
          <w:szCs w:val="28"/>
        </w:rPr>
        <w:t xml:space="preserve"> в ред. постановления Правительства области от 27.09.2022 № 835-п)</w:t>
      </w:r>
    </w:p>
    <w:p w14:paraId="3086DB96" w14:textId="77777777" w:rsidR="003B5CF5" w:rsidRPr="003B5CF5" w:rsidRDefault="003B5CF5" w:rsidP="003B5CF5">
      <w:pPr>
        <w:jc w:val="both"/>
        <w:rPr>
          <w:rFonts w:cs="Times New Roman"/>
          <w:szCs w:val="28"/>
        </w:rPr>
      </w:pPr>
      <w:r w:rsidRPr="003B5CF5">
        <w:rPr>
          <w:rFonts w:cs="Times New Roman"/>
          <w:szCs w:val="28"/>
        </w:rPr>
        <w:t>2.1. В рамках развития туристической инфраструктуры:</w:t>
      </w:r>
    </w:p>
    <w:p w14:paraId="3086DB97" w14:textId="77777777" w:rsidR="003B5CF5" w:rsidRPr="003B5CF5" w:rsidRDefault="003B5CF5" w:rsidP="003B5CF5">
      <w:pPr>
        <w:jc w:val="both"/>
        <w:rPr>
          <w:rFonts w:cs="Times New Roman"/>
          <w:szCs w:val="28"/>
        </w:rPr>
      </w:pPr>
      <w:r w:rsidRPr="003B5CF5">
        <w:rPr>
          <w:rFonts w:cs="Times New Roman"/>
          <w:szCs w:val="28"/>
        </w:rPr>
        <w:t>- создание или реконструкция туристической инфраструктуры в целях повышения качества и доступности туризма в регионе;</w:t>
      </w:r>
    </w:p>
    <w:p w14:paraId="3086DB98" w14:textId="77777777" w:rsidR="003B5CF5" w:rsidRPr="003B5CF5" w:rsidRDefault="003B5CF5" w:rsidP="003B5CF5">
      <w:pPr>
        <w:jc w:val="both"/>
        <w:rPr>
          <w:rFonts w:cs="Times New Roman"/>
          <w:szCs w:val="28"/>
        </w:rPr>
      </w:pPr>
      <w:r w:rsidRPr="003B5CF5">
        <w:rPr>
          <w:rFonts w:cs="Times New Roman"/>
          <w:szCs w:val="28"/>
        </w:rPr>
        <w:t>- обустройство системы уличной навигации и ориентирующей информации для русских и иностранных туристов (установка информационных табличек с QR-кодами, навигационных и информационных поверхностей и конструкций);</w:t>
      </w:r>
    </w:p>
    <w:p w14:paraId="3086DB99" w14:textId="77777777" w:rsidR="003B5CF5" w:rsidRPr="003B5CF5" w:rsidRDefault="003B5CF5" w:rsidP="003B5CF5">
      <w:pPr>
        <w:jc w:val="both"/>
        <w:rPr>
          <w:rFonts w:cs="Times New Roman"/>
          <w:szCs w:val="28"/>
        </w:rPr>
      </w:pPr>
      <w:r w:rsidRPr="003B5CF5">
        <w:rPr>
          <w:rFonts w:cs="Times New Roman"/>
          <w:szCs w:val="28"/>
        </w:rPr>
        <w:t>- реализация регламентов размещения и внешнего вида вывесок и информационных конструкций в границах туристического центра города;</w:t>
      </w:r>
    </w:p>
    <w:p w14:paraId="3086DB9A" w14:textId="77777777" w:rsidR="003B5CF5" w:rsidRPr="003B5CF5" w:rsidRDefault="003B5CF5" w:rsidP="003B5CF5">
      <w:pPr>
        <w:jc w:val="both"/>
        <w:rPr>
          <w:rFonts w:cs="Times New Roman"/>
          <w:szCs w:val="28"/>
        </w:rPr>
      </w:pPr>
      <w:r w:rsidRPr="003B5CF5">
        <w:rPr>
          <w:rFonts w:cs="Times New Roman"/>
          <w:szCs w:val="28"/>
        </w:rPr>
        <w:t>- создание городских цифровых туристских информационных платформ;</w:t>
      </w:r>
    </w:p>
    <w:p w14:paraId="3086DB9B" w14:textId="77777777" w:rsidR="003B5CF5" w:rsidRPr="003B5CF5" w:rsidRDefault="003B5CF5" w:rsidP="003B5CF5">
      <w:pPr>
        <w:jc w:val="both"/>
        <w:rPr>
          <w:rFonts w:cs="Times New Roman"/>
          <w:szCs w:val="28"/>
        </w:rPr>
      </w:pPr>
      <w:r w:rsidRPr="003B5CF5">
        <w:rPr>
          <w:rFonts w:cs="Times New Roman"/>
          <w:szCs w:val="28"/>
        </w:rPr>
        <w:t>- создание коммуникационной инфраструктуры для нужд инвалидов;</w:t>
      </w:r>
    </w:p>
    <w:p w14:paraId="3086DB9C" w14:textId="77777777" w:rsidR="003B5CF5" w:rsidRPr="003B5CF5" w:rsidRDefault="003B5CF5" w:rsidP="003B5CF5">
      <w:pPr>
        <w:jc w:val="both"/>
        <w:rPr>
          <w:rFonts w:cs="Times New Roman"/>
          <w:szCs w:val="28"/>
        </w:rPr>
      </w:pPr>
      <w:r w:rsidRPr="003B5CF5">
        <w:rPr>
          <w:rFonts w:cs="Times New Roman"/>
          <w:szCs w:val="28"/>
        </w:rPr>
        <w:t>- оборудование туристско-информационных центров, установка сенсорных информационных терминалов и киосков, цифровых стендов, пилонов;</w:t>
      </w:r>
    </w:p>
    <w:p w14:paraId="3086DB9D" w14:textId="77777777" w:rsidR="003B5CF5" w:rsidRPr="003B5CF5" w:rsidRDefault="003B5CF5" w:rsidP="003B5CF5">
      <w:pPr>
        <w:jc w:val="both"/>
        <w:rPr>
          <w:rFonts w:cs="Times New Roman"/>
          <w:szCs w:val="28"/>
        </w:rPr>
      </w:pPr>
      <w:r w:rsidRPr="003B5CF5">
        <w:rPr>
          <w:rFonts w:cs="Times New Roman"/>
          <w:szCs w:val="28"/>
        </w:rPr>
        <w:t>- формирование комфортной рекреационной среды, приспособленной для нужд инвалидов, включая поручни, подъемники, пандусы, сигнальные устройства для инвалидов (визуальные, звуковые, тактильные и прочие средства ориентации, информации и сигнализации);</w:t>
      </w:r>
    </w:p>
    <w:p w14:paraId="3086DB9E" w14:textId="77777777" w:rsidR="003B5CF5" w:rsidRPr="003B5CF5" w:rsidRDefault="003B5CF5" w:rsidP="003B5CF5">
      <w:pPr>
        <w:jc w:val="both"/>
        <w:rPr>
          <w:rFonts w:cs="Times New Roman"/>
          <w:szCs w:val="28"/>
        </w:rPr>
      </w:pPr>
      <w:r w:rsidRPr="003B5CF5">
        <w:rPr>
          <w:rFonts w:cs="Times New Roman"/>
          <w:szCs w:val="28"/>
        </w:rPr>
        <w:t>- обустройство фотозоны и смотровых и площадок;</w:t>
      </w:r>
    </w:p>
    <w:p w14:paraId="3086DB9F" w14:textId="77777777" w:rsidR="003B5CF5" w:rsidRPr="003B5CF5" w:rsidRDefault="003B5CF5" w:rsidP="003B5CF5">
      <w:pPr>
        <w:jc w:val="both"/>
        <w:rPr>
          <w:rFonts w:cs="Times New Roman"/>
          <w:szCs w:val="28"/>
        </w:rPr>
      </w:pPr>
      <w:r w:rsidRPr="003B5CF5">
        <w:rPr>
          <w:rFonts w:cs="Times New Roman"/>
          <w:szCs w:val="28"/>
        </w:rPr>
        <w:t>- повышение уровня санитарно-эпидемиологического и экологического благополучия (обустройство общественных санузлов, средств сбора мусора (в том числе раздельного), уличных санитайзеров для рук);</w:t>
      </w:r>
    </w:p>
    <w:p w14:paraId="3086DBA0" w14:textId="77777777" w:rsidR="003B5CF5" w:rsidRPr="003B5CF5" w:rsidRDefault="003B5CF5" w:rsidP="003B5CF5">
      <w:pPr>
        <w:jc w:val="both"/>
        <w:rPr>
          <w:rFonts w:cs="Times New Roman"/>
          <w:szCs w:val="28"/>
        </w:rPr>
      </w:pPr>
      <w:r w:rsidRPr="003B5CF5">
        <w:rPr>
          <w:rFonts w:cs="Times New Roman"/>
          <w:szCs w:val="28"/>
        </w:rPr>
        <w:t>- оснащение площадок и мест проведения городских ярмарок и культурно-массовых мероприятий;</w:t>
      </w:r>
    </w:p>
    <w:p w14:paraId="3086DBA1" w14:textId="77777777" w:rsidR="003B5CF5" w:rsidRPr="003B5CF5" w:rsidRDefault="003B5CF5" w:rsidP="003B5CF5">
      <w:pPr>
        <w:jc w:val="both"/>
        <w:rPr>
          <w:rFonts w:cs="Times New Roman"/>
          <w:szCs w:val="28"/>
        </w:rPr>
      </w:pPr>
      <w:r w:rsidRPr="003B5CF5">
        <w:rPr>
          <w:rFonts w:cs="Times New Roman"/>
          <w:szCs w:val="28"/>
        </w:rPr>
        <w:t>- создание и размещение малых архитектурных форм, уличных арт-объектов и художественных форм;</w:t>
      </w:r>
    </w:p>
    <w:p w14:paraId="3086DBA2" w14:textId="77777777" w:rsidR="003B5CF5" w:rsidRPr="003B5CF5" w:rsidRDefault="003B5CF5" w:rsidP="003B5CF5">
      <w:pPr>
        <w:jc w:val="both"/>
        <w:rPr>
          <w:rFonts w:cs="Times New Roman"/>
          <w:szCs w:val="28"/>
        </w:rPr>
      </w:pPr>
      <w:r w:rsidRPr="003B5CF5">
        <w:rPr>
          <w:rFonts w:cs="Times New Roman"/>
          <w:szCs w:val="28"/>
        </w:rPr>
        <w:t>- иные мероприятия по созданию иной инфраструктуры, некапитальных строений и сооружений для комфортного пребывания туристов и жителей в туристическом центре города;</w:t>
      </w:r>
    </w:p>
    <w:p w14:paraId="3086DBA3" w14:textId="77777777" w:rsidR="003B5CF5" w:rsidRPr="003B5CF5" w:rsidRDefault="003B5CF5" w:rsidP="003B5CF5">
      <w:pPr>
        <w:jc w:val="both"/>
        <w:rPr>
          <w:rFonts w:cs="Times New Roman"/>
          <w:szCs w:val="28"/>
        </w:rPr>
      </w:pPr>
      <w:r w:rsidRPr="003B5CF5">
        <w:rPr>
          <w:rFonts w:cs="Times New Roman"/>
          <w:szCs w:val="28"/>
        </w:rPr>
        <w:t xml:space="preserve">- приобретение туристского оборудования, в том числе в целях обеспечения эксплуатации туристских объектов, объектов туристского показа, объектов развлекательной инфраструктуры, приобретение </w:t>
      </w:r>
      <w:r w:rsidRPr="003B5CF5">
        <w:rPr>
          <w:rFonts w:cs="Times New Roman"/>
          <w:szCs w:val="28"/>
        </w:rPr>
        <w:lastRenderedPageBreak/>
        <w:t>оборудования для туристских информационных центров, пунктов проката, включая детские развлекательные комплексы, а также приобретение снаряжения, товаров для отдыха и спортивного инвентаря;</w:t>
      </w:r>
    </w:p>
    <w:p w14:paraId="3086DBA4" w14:textId="77777777" w:rsidR="003B5CF5" w:rsidRPr="003B5CF5" w:rsidRDefault="003B5CF5" w:rsidP="003B5CF5">
      <w:pPr>
        <w:jc w:val="both"/>
        <w:rPr>
          <w:rFonts w:cs="Times New Roman"/>
          <w:szCs w:val="28"/>
        </w:rPr>
      </w:pPr>
      <w:r w:rsidRPr="003B5CF5">
        <w:rPr>
          <w:rFonts w:cs="Times New Roman"/>
          <w:szCs w:val="28"/>
        </w:rPr>
        <w:t>- создание и оборудование модульных некапитальных средств размещения;</w:t>
      </w:r>
    </w:p>
    <w:p w14:paraId="3086DBA5" w14:textId="77777777" w:rsidR="003B5CF5" w:rsidRPr="003B5CF5" w:rsidRDefault="003B5CF5" w:rsidP="003B5CF5">
      <w:pPr>
        <w:jc w:val="both"/>
        <w:rPr>
          <w:rFonts w:cs="Times New Roman"/>
          <w:szCs w:val="28"/>
        </w:rPr>
      </w:pPr>
      <w:r w:rsidRPr="003B5CF5">
        <w:rPr>
          <w:rFonts w:cs="Times New Roman"/>
          <w:szCs w:val="28"/>
        </w:rPr>
        <w:t>- организация круглогодичного функционирования плавательных бассейнов, в том числе приобретение систем подогрева, теплообменных устройств, приобретение мобильных погружных устройств для инвалидов в целях обеспечения доступа к таким бассейнам туристов с ограниченными физическими возможностями;</w:t>
      </w:r>
    </w:p>
    <w:p w14:paraId="3086DBA6" w14:textId="77777777" w:rsidR="003B5CF5" w:rsidRPr="003B5CF5" w:rsidRDefault="003B5CF5" w:rsidP="003B5CF5">
      <w:pPr>
        <w:jc w:val="both"/>
        <w:rPr>
          <w:rFonts w:cs="Times New Roman"/>
          <w:szCs w:val="28"/>
        </w:rPr>
      </w:pPr>
      <w:r w:rsidRPr="003B5CF5">
        <w:rPr>
          <w:rFonts w:cs="Times New Roman"/>
          <w:szCs w:val="28"/>
        </w:rPr>
        <w:t>- разработка новых туристских маршрутов, включая маркировку, навигацию, обеспечение безопасности, организацию выделенных зон отдыха и иные мероприятия;</w:t>
      </w:r>
    </w:p>
    <w:p w14:paraId="3086DBA7" w14:textId="77777777" w:rsidR="003B5CF5" w:rsidRPr="003B5CF5" w:rsidRDefault="003B5CF5" w:rsidP="003B5CF5">
      <w:pPr>
        <w:jc w:val="both"/>
        <w:rPr>
          <w:rFonts w:cs="Times New Roman"/>
          <w:szCs w:val="28"/>
        </w:rPr>
      </w:pPr>
      <w:r w:rsidRPr="003B5CF5">
        <w:rPr>
          <w:rFonts w:cs="Times New Roman"/>
          <w:szCs w:val="28"/>
        </w:rPr>
        <w:t>- создание электронных путеводителей по туристским маршрутам, включая мобильные приложения и аудиогиды.</w:t>
      </w:r>
    </w:p>
    <w:p w14:paraId="3086DBA8" w14:textId="77777777" w:rsidR="003B5CF5" w:rsidRPr="003B5CF5" w:rsidRDefault="003B5CF5" w:rsidP="003B5CF5">
      <w:pPr>
        <w:jc w:val="both"/>
        <w:rPr>
          <w:rFonts w:cs="Times New Roman"/>
          <w:szCs w:val="28"/>
        </w:rPr>
      </w:pPr>
      <w:r w:rsidRPr="003B5CF5">
        <w:rPr>
          <w:rFonts w:cs="Times New Roman"/>
          <w:szCs w:val="28"/>
        </w:rPr>
        <w:t>2.2. В рамках повышения доступности туристских продуктов – реализация мер, направленных на продвижение туристского продукта Ярославской области.</w:t>
      </w:r>
    </w:p>
    <w:p w14:paraId="3086DBA9" w14:textId="20659CD4" w:rsidR="003B5CF5" w:rsidRPr="003B5CF5" w:rsidRDefault="003B5CF5" w:rsidP="003B5CF5">
      <w:pPr>
        <w:jc w:val="both"/>
        <w:rPr>
          <w:rFonts w:cs="Times New Roman"/>
          <w:szCs w:val="28"/>
        </w:rPr>
      </w:pPr>
      <w:r w:rsidRPr="003B5CF5">
        <w:rPr>
          <w:rFonts w:cs="Times New Roman"/>
          <w:szCs w:val="28"/>
        </w:rPr>
        <w:t>2.3. </w:t>
      </w:r>
      <w:r w:rsidR="007372D3" w:rsidRPr="007372D3">
        <w:rPr>
          <w:rFonts w:cs="Times New Roman"/>
          <w:szCs w:val="28"/>
        </w:rPr>
        <w:t>(</w:t>
      </w:r>
      <w:r w:rsidR="007372D3">
        <w:rPr>
          <w:rFonts w:cs="Times New Roman"/>
          <w:szCs w:val="28"/>
        </w:rPr>
        <w:t>подпункт утратил силу согласно постановлению</w:t>
      </w:r>
      <w:r w:rsidR="007372D3" w:rsidRPr="007372D3">
        <w:rPr>
          <w:rFonts w:cs="Times New Roman"/>
          <w:szCs w:val="28"/>
        </w:rPr>
        <w:t xml:space="preserve"> Правительства области от 27.09.2022 № 835-п)</w:t>
      </w:r>
    </w:p>
    <w:p w14:paraId="3086DBAA" w14:textId="77777777" w:rsidR="003B5CF5" w:rsidRPr="003B5CF5" w:rsidRDefault="003B5CF5" w:rsidP="003B5CF5">
      <w:pPr>
        <w:jc w:val="both"/>
        <w:rPr>
          <w:rFonts w:cs="Times New Roman"/>
          <w:szCs w:val="28"/>
        </w:rPr>
      </w:pPr>
      <w:r w:rsidRPr="003B5CF5">
        <w:rPr>
          <w:rFonts w:cs="Times New Roman"/>
          <w:szCs w:val="28"/>
        </w:rPr>
        <w:t xml:space="preserve">3. РЦП содержит перечень мероприятий для обеспечения эффективного решения поставленных задач. </w:t>
      </w:r>
    </w:p>
    <w:p w14:paraId="3086DBAB" w14:textId="77777777" w:rsidR="003B5CF5" w:rsidRPr="003B5CF5" w:rsidRDefault="003B5CF5" w:rsidP="003B5CF5">
      <w:pPr>
        <w:jc w:val="both"/>
        <w:rPr>
          <w:rFonts w:cs="Times New Roman"/>
          <w:szCs w:val="28"/>
        </w:rPr>
      </w:pPr>
      <w:r w:rsidRPr="003B5CF5">
        <w:rPr>
          <w:rFonts w:cs="Times New Roman"/>
          <w:szCs w:val="28"/>
        </w:rPr>
        <w:t>Паспорт объекта капитального строительства/ реконструкции объектов (инвестиционного проекта) приведен в приложении 1 к РЦП.</w:t>
      </w:r>
    </w:p>
    <w:p w14:paraId="3086DBAC" w14:textId="77777777" w:rsidR="003B5CF5" w:rsidRPr="003B5CF5" w:rsidRDefault="003B5CF5" w:rsidP="003B5CF5">
      <w:pPr>
        <w:jc w:val="both"/>
        <w:rPr>
          <w:rFonts w:cs="Times New Roman"/>
          <w:szCs w:val="28"/>
        </w:rPr>
      </w:pPr>
      <w:r w:rsidRPr="003B5CF5">
        <w:rPr>
          <w:rFonts w:cs="Times New Roman"/>
          <w:szCs w:val="28"/>
        </w:rPr>
        <w:t>Порядок формирования, предоставления и распределения субсидий на строительство (реконструкцию) объектов обеспечивающей инфраструктуры с длительным сроком окупаемости, входящих в состав инвестиционных проектов по созданию туристских кластеров, приведен в приложении 2 к РЦП.</w:t>
      </w:r>
    </w:p>
    <w:p w14:paraId="3086DBAD" w14:textId="77777777" w:rsidR="003B5CF5" w:rsidRPr="003B5CF5" w:rsidRDefault="003B5CF5" w:rsidP="003B5CF5">
      <w:pPr>
        <w:jc w:val="both"/>
        <w:rPr>
          <w:rFonts w:cs="Times New Roman"/>
          <w:szCs w:val="28"/>
        </w:rPr>
      </w:pPr>
      <w:r w:rsidRPr="003B5CF5">
        <w:rPr>
          <w:rFonts w:cs="Times New Roman"/>
          <w:szCs w:val="28"/>
        </w:rPr>
        <w:t>4. Ожидаемый конечный результат реализации РЦП к 2024 году:</w:t>
      </w:r>
    </w:p>
    <w:p w14:paraId="3086DBAE" w14:textId="2B229C4A" w:rsidR="003B5CF5" w:rsidRPr="003B5CF5" w:rsidRDefault="003B5CF5" w:rsidP="003B5CF5">
      <w:pPr>
        <w:jc w:val="both"/>
        <w:rPr>
          <w:rFonts w:cs="Times New Roman"/>
          <w:szCs w:val="28"/>
        </w:rPr>
      </w:pPr>
      <w:r w:rsidRPr="003B5CF5">
        <w:rPr>
          <w:rFonts w:cs="Times New Roman"/>
          <w:szCs w:val="28"/>
        </w:rPr>
        <w:t xml:space="preserve">- рост численности лиц, размещенных в </w:t>
      </w:r>
      <w:r w:rsidRPr="003B5CF5">
        <w:rPr>
          <w:rFonts w:eastAsia="Calibri" w:cs="Times New Roman"/>
          <w:color w:val="000000"/>
          <w:spacing w:val="-2"/>
          <w:szCs w:val="28"/>
        </w:rPr>
        <w:t>коллективных средствах размещения,</w:t>
      </w:r>
      <w:r w:rsidRPr="003B5CF5">
        <w:rPr>
          <w:rFonts w:cs="Times New Roman"/>
          <w:szCs w:val="28"/>
        </w:rPr>
        <w:t xml:space="preserve"> составит </w:t>
      </w:r>
      <w:r w:rsidR="00B36600" w:rsidRPr="00B36600">
        <w:rPr>
          <w:rFonts w:cs="Times New Roman"/>
          <w:szCs w:val="28"/>
        </w:rPr>
        <w:t>10,6</w:t>
      </w:r>
      <w:r w:rsidRPr="003B5CF5">
        <w:rPr>
          <w:rFonts w:cs="Times New Roman"/>
          <w:szCs w:val="28"/>
        </w:rPr>
        <w:t xml:space="preserve"> процентов;</w:t>
      </w:r>
      <w:r w:rsidR="00B36600" w:rsidRPr="00B36600">
        <w:t xml:space="preserve"> </w:t>
      </w:r>
      <w:r w:rsidR="00B36600" w:rsidRPr="00B36600">
        <w:rPr>
          <w:rFonts w:cs="Times New Roman"/>
          <w:szCs w:val="28"/>
        </w:rPr>
        <w:t>(</w:t>
      </w:r>
      <w:r w:rsidR="00B36600">
        <w:rPr>
          <w:rFonts w:cs="Times New Roman"/>
          <w:szCs w:val="28"/>
        </w:rPr>
        <w:t>абзац</w:t>
      </w:r>
      <w:r w:rsidR="00B36600" w:rsidRPr="00B36600">
        <w:rPr>
          <w:rFonts w:cs="Times New Roman"/>
          <w:szCs w:val="28"/>
        </w:rPr>
        <w:t xml:space="preserve"> в ред. постановления Правительства области от 27.09.2022 № 835-п)</w:t>
      </w:r>
    </w:p>
    <w:p w14:paraId="3086DBAF" w14:textId="023B656A" w:rsidR="003B5CF5" w:rsidRDefault="003B5CF5" w:rsidP="003B5CF5">
      <w:pPr>
        <w:jc w:val="both"/>
        <w:rPr>
          <w:rFonts w:cs="Times New Roman"/>
          <w:szCs w:val="28"/>
        </w:rPr>
      </w:pPr>
      <w:r w:rsidRPr="003B5CF5">
        <w:rPr>
          <w:rFonts w:cs="Times New Roman"/>
          <w:szCs w:val="28"/>
        </w:rPr>
        <w:t xml:space="preserve">- рост средней численности работников туристической индустрии составит </w:t>
      </w:r>
      <w:r w:rsidR="004B5E34" w:rsidRPr="004B5E34">
        <w:rPr>
          <w:rFonts w:cs="Times New Roman"/>
          <w:szCs w:val="28"/>
        </w:rPr>
        <w:t>12,2</w:t>
      </w:r>
      <w:r w:rsidRPr="003B5CF5">
        <w:rPr>
          <w:rFonts w:cs="Times New Roman"/>
          <w:szCs w:val="28"/>
        </w:rPr>
        <w:t xml:space="preserve"> процентов.</w:t>
      </w:r>
      <w:r w:rsidR="00B36600" w:rsidRPr="00B36600">
        <w:t xml:space="preserve"> </w:t>
      </w:r>
      <w:r w:rsidR="00B36600" w:rsidRPr="00B36600">
        <w:rPr>
          <w:rFonts w:cs="Times New Roman"/>
          <w:szCs w:val="28"/>
        </w:rPr>
        <w:t>(абзац в ред. постановления Правительства области от 27.09.2022 № 835-п)</w:t>
      </w:r>
    </w:p>
    <w:p w14:paraId="27303983" w14:textId="59A48869" w:rsidR="00B36600" w:rsidRDefault="00B36600" w:rsidP="003B5CF5">
      <w:pPr>
        <w:jc w:val="both"/>
        <w:rPr>
          <w:rFonts w:cs="Times New Roman"/>
          <w:szCs w:val="28"/>
        </w:rPr>
      </w:pPr>
    </w:p>
    <w:p w14:paraId="6622A1C2" w14:textId="77777777" w:rsidR="00B36600" w:rsidRDefault="00B36600" w:rsidP="003B5CF5">
      <w:pPr>
        <w:jc w:val="both"/>
        <w:rPr>
          <w:rFonts w:cs="Times New Roman"/>
          <w:szCs w:val="28"/>
        </w:rPr>
      </w:pPr>
    </w:p>
    <w:p w14:paraId="3F795286" w14:textId="77777777" w:rsidR="00B36600" w:rsidRPr="003B5CF5" w:rsidRDefault="00B36600" w:rsidP="003B5CF5">
      <w:pPr>
        <w:jc w:val="both"/>
        <w:rPr>
          <w:rFonts w:cs="Times New Roman"/>
          <w:szCs w:val="28"/>
        </w:rPr>
      </w:pPr>
    </w:p>
    <w:p w14:paraId="3086DBB0" w14:textId="77777777" w:rsidR="003B5CF5" w:rsidRPr="003B5CF5" w:rsidRDefault="003B5CF5" w:rsidP="003B5CF5">
      <w:pPr>
        <w:jc w:val="both"/>
        <w:rPr>
          <w:rFonts w:cs="Times New Roman"/>
          <w:szCs w:val="28"/>
        </w:rPr>
        <w:sectPr w:rsidR="003B5CF5" w:rsidRPr="003B5CF5" w:rsidSect="00C3566E">
          <w:headerReference w:type="default" r:id="rId17"/>
          <w:headerReference w:type="first" r:id="rId18"/>
          <w:pgSz w:w="11906" w:h="16838"/>
          <w:pgMar w:top="1134" w:right="566" w:bottom="1134" w:left="1985" w:header="709" w:footer="709" w:gutter="0"/>
          <w:pgNumType w:start="1"/>
          <w:cols w:space="708"/>
          <w:titlePg/>
          <w:docGrid w:linePitch="381"/>
        </w:sectPr>
      </w:pPr>
    </w:p>
    <w:p w14:paraId="3086DBB1" w14:textId="77777777" w:rsidR="003B5CF5" w:rsidRDefault="003B5CF5" w:rsidP="003B5CF5">
      <w:pPr>
        <w:tabs>
          <w:tab w:val="left" w:pos="5352"/>
        </w:tabs>
        <w:ind w:firstLine="0"/>
        <w:jc w:val="center"/>
        <w:rPr>
          <w:rFonts w:cs="Times New Roman"/>
          <w:szCs w:val="28"/>
        </w:rPr>
      </w:pPr>
      <w:r w:rsidRPr="003B5CF5">
        <w:rPr>
          <w:rFonts w:cs="Times New Roman"/>
          <w:szCs w:val="28"/>
          <w:lang w:val="en-US"/>
        </w:rPr>
        <w:lastRenderedPageBreak/>
        <w:t>III</w:t>
      </w:r>
      <w:r w:rsidRPr="003B5CF5">
        <w:rPr>
          <w:rFonts w:cs="Times New Roman"/>
          <w:szCs w:val="28"/>
        </w:rPr>
        <w:t>.</w:t>
      </w:r>
      <w:r w:rsidRPr="003B5CF5">
        <w:rPr>
          <w:rFonts w:cs="Times New Roman"/>
          <w:szCs w:val="28"/>
          <w:lang w:val="en-US"/>
        </w:rPr>
        <w:t> </w:t>
      </w:r>
      <w:r w:rsidRPr="003B5CF5">
        <w:rPr>
          <w:rFonts w:cs="Times New Roman"/>
          <w:szCs w:val="28"/>
        </w:rPr>
        <w:t>Цель и целевые показатели РЦП</w:t>
      </w:r>
    </w:p>
    <w:p w14:paraId="575E4C62" w14:textId="6BF3A6FD" w:rsidR="006078BD" w:rsidRPr="003B5CF5" w:rsidRDefault="006078BD" w:rsidP="003B5CF5">
      <w:pPr>
        <w:tabs>
          <w:tab w:val="left" w:pos="5352"/>
        </w:tabs>
        <w:ind w:firstLine="0"/>
        <w:jc w:val="center"/>
        <w:rPr>
          <w:rFonts w:cs="Times New Roman"/>
          <w:szCs w:val="28"/>
        </w:rPr>
      </w:pPr>
      <w:r w:rsidRPr="006078BD">
        <w:rPr>
          <w:rFonts w:cs="Times New Roman"/>
          <w:szCs w:val="28"/>
        </w:rPr>
        <w:t>( в ред. постановления Правительства области от 27.09.2022 № 835-п)</w:t>
      </w:r>
    </w:p>
    <w:p w14:paraId="3086DBB2" w14:textId="77777777" w:rsidR="003B5CF5" w:rsidRPr="003B5CF5" w:rsidRDefault="003B5CF5" w:rsidP="003B5CF5">
      <w:pPr>
        <w:tabs>
          <w:tab w:val="left" w:pos="5352"/>
        </w:tabs>
        <w:rPr>
          <w:rFonts w:cs="Times New Roman"/>
          <w:sz w:val="24"/>
          <w:szCs w:val="28"/>
        </w:rPr>
      </w:pPr>
    </w:p>
    <w:p w14:paraId="3086DBB3" w14:textId="77777777" w:rsidR="003B5CF5" w:rsidRPr="003B5CF5" w:rsidRDefault="003B5CF5" w:rsidP="003B5CF5">
      <w:pPr>
        <w:tabs>
          <w:tab w:val="left" w:pos="5352"/>
        </w:tabs>
        <w:rPr>
          <w:rFonts w:cs="Times New Roman"/>
          <w:szCs w:val="28"/>
        </w:rPr>
      </w:pPr>
      <w:r w:rsidRPr="003B5CF5">
        <w:rPr>
          <w:rFonts w:cs="Times New Roman"/>
          <w:szCs w:val="28"/>
        </w:rPr>
        <w:t>1. Цель РЦП – повышение качества и доступности туризма в Ярославской области.</w:t>
      </w:r>
    </w:p>
    <w:p w14:paraId="1FAB7B89" w14:textId="77777777" w:rsidR="00DE69B2" w:rsidRDefault="00DE69B2" w:rsidP="003B5CF5">
      <w:pPr>
        <w:widowControl w:val="0"/>
        <w:autoSpaceDE w:val="0"/>
        <w:autoSpaceDN w:val="0"/>
        <w:ind w:firstLine="0"/>
        <w:jc w:val="center"/>
        <w:outlineLvl w:val="1"/>
        <w:rPr>
          <w:rFonts w:cs="Times New Roman"/>
          <w:szCs w:val="28"/>
          <w:lang w:eastAsia="ru-RU"/>
        </w:rPr>
      </w:pPr>
    </w:p>
    <w:p w14:paraId="7BA62007" w14:textId="5B19F43F" w:rsidR="00DE69B2" w:rsidRPr="00DE69B2" w:rsidRDefault="00DE69B2" w:rsidP="00DE69B2">
      <w:pPr>
        <w:tabs>
          <w:tab w:val="left" w:pos="5352"/>
        </w:tabs>
        <w:jc w:val="center"/>
        <w:rPr>
          <w:rFonts w:cs="Times New Roman"/>
          <w:szCs w:val="28"/>
        </w:rPr>
      </w:pPr>
      <w:r w:rsidRPr="00DE69B2">
        <w:rPr>
          <w:rFonts w:cs="Times New Roman"/>
          <w:szCs w:val="28"/>
        </w:rPr>
        <w:t>2. Целевые показатели РЦП:</w:t>
      </w:r>
    </w:p>
    <w:p w14:paraId="2F27A721" w14:textId="77777777" w:rsidR="00DE69B2" w:rsidRPr="00DE69B2" w:rsidRDefault="00DE69B2" w:rsidP="00DE69B2">
      <w:pPr>
        <w:tabs>
          <w:tab w:val="left" w:pos="5352"/>
        </w:tabs>
        <w:ind w:firstLine="0"/>
        <w:rPr>
          <w:rFonts w:cs="Times New Roman"/>
          <w:sz w:val="24"/>
          <w:szCs w:val="28"/>
        </w:rPr>
      </w:pPr>
    </w:p>
    <w:tbl>
      <w:tblPr>
        <w:tblW w:w="4967" w:type="pct"/>
        <w:tblBorders>
          <w:top w:val="single" w:sz="4" w:space="0" w:color="auto"/>
          <w:left w:val="single" w:sz="4" w:space="0" w:color="auto"/>
          <w:right w:val="single" w:sz="4" w:space="0" w:color="auto"/>
          <w:insideH w:val="single" w:sz="4" w:space="0" w:color="auto"/>
          <w:insideV w:val="single" w:sz="4" w:space="0" w:color="auto"/>
        </w:tblBorders>
        <w:tblCellMar>
          <w:left w:w="62" w:type="dxa"/>
          <w:right w:w="62" w:type="dxa"/>
        </w:tblCellMar>
        <w:tblLook w:val="04A0" w:firstRow="1" w:lastRow="0" w:firstColumn="1" w:lastColumn="0" w:noHBand="0" w:noVBand="1"/>
      </w:tblPr>
      <w:tblGrid>
        <w:gridCol w:w="777"/>
        <w:gridCol w:w="3965"/>
        <w:gridCol w:w="1416"/>
        <w:gridCol w:w="2406"/>
        <w:gridCol w:w="1509"/>
        <w:gridCol w:w="1509"/>
        <w:gridCol w:w="1509"/>
        <w:gridCol w:w="1506"/>
      </w:tblGrid>
      <w:tr w:rsidR="00DE69B2" w:rsidRPr="00DE69B2" w14:paraId="22901514" w14:textId="77777777" w:rsidTr="00AA6018">
        <w:trPr>
          <w:cantSplit/>
        </w:trPr>
        <w:tc>
          <w:tcPr>
            <w:tcW w:w="266" w:type="pct"/>
            <w:vMerge w:val="restart"/>
            <w:noWrap/>
            <w:hideMark/>
          </w:tcPr>
          <w:p w14:paraId="1F4356C3"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w:t>
            </w:r>
          </w:p>
          <w:p w14:paraId="75642C09"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п/п</w:t>
            </w:r>
          </w:p>
        </w:tc>
        <w:tc>
          <w:tcPr>
            <w:tcW w:w="1358" w:type="pct"/>
            <w:vMerge w:val="restart"/>
            <w:hideMark/>
          </w:tcPr>
          <w:p w14:paraId="1EFA5420"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Наименование показателя</w:t>
            </w:r>
          </w:p>
        </w:tc>
        <w:tc>
          <w:tcPr>
            <w:tcW w:w="485" w:type="pct"/>
            <w:vMerge w:val="restart"/>
            <w:hideMark/>
          </w:tcPr>
          <w:p w14:paraId="047A1709"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Единица измерения</w:t>
            </w:r>
          </w:p>
        </w:tc>
        <w:tc>
          <w:tcPr>
            <w:tcW w:w="824" w:type="pct"/>
            <w:vMerge w:val="restart"/>
          </w:tcPr>
          <w:p w14:paraId="5AD26BB7" w14:textId="77777777" w:rsidR="00DE69B2" w:rsidRPr="00DE69B2" w:rsidRDefault="00DE69B2" w:rsidP="00DE69B2">
            <w:pPr>
              <w:widowControl w:val="0"/>
              <w:autoSpaceDE w:val="0"/>
              <w:autoSpaceDN w:val="0"/>
              <w:spacing w:line="233" w:lineRule="auto"/>
              <w:ind w:firstLine="0"/>
              <w:jc w:val="center"/>
              <w:rPr>
                <w:rFonts w:cs="Times New Roman"/>
                <w:szCs w:val="28"/>
              </w:rPr>
            </w:pPr>
            <w:r w:rsidRPr="00DE69B2">
              <w:rPr>
                <w:rFonts w:cs="Times New Roman"/>
                <w:szCs w:val="28"/>
              </w:rPr>
              <w:t>Базовое значение показателя,</w:t>
            </w:r>
          </w:p>
          <w:p w14:paraId="557B3534"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 xml:space="preserve">2019 </w:t>
            </w:r>
            <w:r w:rsidRPr="00DE69B2">
              <w:rPr>
                <w:rFonts w:cs="Times New Roman"/>
                <w:szCs w:val="28"/>
              </w:rPr>
              <w:t>год</w:t>
            </w:r>
          </w:p>
        </w:tc>
        <w:tc>
          <w:tcPr>
            <w:tcW w:w="2067" w:type="pct"/>
            <w:gridSpan w:val="4"/>
            <w:hideMark/>
          </w:tcPr>
          <w:p w14:paraId="72B4F10B"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Плановое значение показателя</w:t>
            </w:r>
          </w:p>
        </w:tc>
      </w:tr>
      <w:tr w:rsidR="00DE69B2" w:rsidRPr="00DE69B2" w14:paraId="277EDC6B" w14:textId="77777777" w:rsidTr="00AA6018">
        <w:trPr>
          <w:cantSplit/>
          <w:trHeight w:val="174"/>
        </w:trPr>
        <w:tc>
          <w:tcPr>
            <w:tcW w:w="266" w:type="pct"/>
            <w:vMerge/>
            <w:hideMark/>
          </w:tcPr>
          <w:p w14:paraId="0C857144" w14:textId="77777777" w:rsidR="00DE69B2" w:rsidRPr="00DE69B2" w:rsidRDefault="00DE69B2" w:rsidP="00DE69B2">
            <w:pPr>
              <w:ind w:firstLine="0"/>
              <w:jc w:val="center"/>
              <w:rPr>
                <w:rFonts w:eastAsia="Calibri" w:cs="Times New Roman"/>
                <w:szCs w:val="28"/>
              </w:rPr>
            </w:pPr>
          </w:p>
        </w:tc>
        <w:tc>
          <w:tcPr>
            <w:tcW w:w="1358" w:type="pct"/>
            <w:vMerge/>
            <w:hideMark/>
          </w:tcPr>
          <w:p w14:paraId="7656FEBD" w14:textId="77777777" w:rsidR="00DE69B2" w:rsidRPr="00DE69B2" w:rsidRDefault="00DE69B2" w:rsidP="00DE69B2">
            <w:pPr>
              <w:ind w:firstLine="0"/>
              <w:jc w:val="center"/>
              <w:rPr>
                <w:rFonts w:eastAsia="Calibri" w:cs="Times New Roman"/>
                <w:szCs w:val="28"/>
              </w:rPr>
            </w:pPr>
          </w:p>
        </w:tc>
        <w:tc>
          <w:tcPr>
            <w:tcW w:w="485" w:type="pct"/>
            <w:vMerge/>
            <w:hideMark/>
          </w:tcPr>
          <w:p w14:paraId="02778BFB" w14:textId="77777777" w:rsidR="00DE69B2" w:rsidRPr="00DE69B2" w:rsidRDefault="00DE69B2" w:rsidP="00DE69B2">
            <w:pPr>
              <w:ind w:firstLine="0"/>
              <w:jc w:val="center"/>
              <w:rPr>
                <w:rFonts w:eastAsia="Calibri" w:cs="Times New Roman"/>
                <w:szCs w:val="28"/>
              </w:rPr>
            </w:pPr>
          </w:p>
        </w:tc>
        <w:tc>
          <w:tcPr>
            <w:tcW w:w="824" w:type="pct"/>
            <w:vMerge/>
          </w:tcPr>
          <w:p w14:paraId="3F41BE47" w14:textId="77777777" w:rsidR="00DE69B2" w:rsidRPr="00DE69B2" w:rsidRDefault="00DE69B2" w:rsidP="00DE69B2">
            <w:pPr>
              <w:ind w:firstLine="0"/>
              <w:jc w:val="center"/>
              <w:rPr>
                <w:rFonts w:eastAsia="Calibri" w:cs="Times New Roman"/>
                <w:szCs w:val="28"/>
              </w:rPr>
            </w:pPr>
          </w:p>
        </w:tc>
        <w:tc>
          <w:tcPr>
            <w:tcW w:w="517" w:type="pct"/>
            <w:hideMark/>
          </w:tcPr>
          <w:p w14:paraId="582D7612"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2021 год</w:t>
            </w:r>
          </w:p>
        </w:tc>
        <w:tc>
          <w:tcPr>
            <w:tcW w:w="517" w:type="pct"/>
            <w:hideMark/>
          </w:tcPr>
          <w:p w14:paraId="63177DEF"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2022 год</w:t>
            </w:r>
          </w:p>
        </w:tc>
        <w:tc>
          <w:tcPr>
            <w:tcW w:w="517" w:type="pct"/>
            <w:hideMark/>
          </w:tcPr>
          <w:p w14:paraId="17471B29"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2023 год</w:t>
            </w:r>
          </w:p>
        </w:tc>
        <w:tc>
          <w:tcPr>
            <w:tcW w:w="517" w:type="pct"/>
            <w:hideMark/>
          </w:tcPr>
          <w:p w14:paraId="1DE9A580"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2024 год</w:t>
            </w:r>
          </w:p>
        </w:tc>
      </w:tr>
      <w:tr w:rsidR="00DE69B2" w:rsidRPr="00DE69B2" w14:paraId="6AA99438" w14:textId="77777777" w:rsidTr="00AA6018">
        <w:tblPrEx>
          <w:tblBorders>
            <w:bottom w:val="single" w:sz="4" w:space="0" w:color="auto"/>
          </w:tblBorders>
        </w:tblPrEx>
        <w:trPr>
          <w:trHeight w:val="242"/>
          <w:tblHeader/>
        </w:trPr>
        <w:tc>
          <w:tcPr>
            <w:tcW w:w="266" w:type="pct"/>
            <w:hideMark/>
          </w:tcPr>
          <w:p w14:paraId="48DAC232"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1</w:t>
            </w:r>
          </w:p>
        </w:tc>
        <w:tc>
          <w:tcPr>
            <w:tcW w:w="1358" w:type="pct"/>
            <w:vAlign w:val="center"/>
            <w:hideMark/>
          </w:tcPr>
          <w:p w14:paraId="0B58E364"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2</w:t>
            </w:r>
          </w:p>
        </w:tc>
        <w:tc>
          <w:tcPr>
            <w:tcW w:w="485" w:type="pct"/>
            <w:vAlign w:val="center"/>
            <w:hideMark/>
          </w:tcPr>
          <w:p w14:paraId="6C182407"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3</w:t>
            </w:r>
          </w:p>
        </w:tc>
        <w:tc>
          <w:tcPr>
            <w:tcW w:w="824" w:type="pct"/>
          </w:tcPr>
          <w:p w14:paraId="752B234A"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4</w:t>
            </w:r>
          </w:p>
        </w:tc>
        <w:tc>
          <w:tcPr>
            <w:tcW w:w="517" w:type="pct"/>
            <w:vAlign w:val="center"/>
            <w:hideMark/>
          </w:tcPr>
          <w:p w14:paraId="12F5CCBD"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5</w:t>
            </w:r>
          </w:p>
        </w:tc>
        <w:tc>
          <w:tcPr>
            <w:tcW w:w="517" w:type="pct"/>
            <w:vAlign w:val="center"/>
            <w:hideMark/>
          </w:tcPr>
          <w:p w14:paraId="7ABC3610"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6</w:t>
            </w:r>
          </w:p>
        </w:tc>
        <w:tc>
          <w:tcPr>
            <w:tcW w:w="517" w:type="pct"/>
            <w:vAlign w:val="center"/>
            <w:hideMark/>
          </w:tcPr>
          <w:p w14:paraId="217307FD"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7</w:t>
            </w:r>
          </w:p>
        </w:tc>
        <w:tc>
          <w:tcPr>
            <w:tcW w:w="516" w:type="pct"/>
            <w:vAlign w:val="center"/>
            <w:hideMark/>
          </w:tcPr>
          <w:p w14:paraId="55063845" w14:textId="77777777" w:rsidR="00DE69B2" w:rsidRPr="00DE69B2" w:rsidRDefault="00DE69B2" w:rsidP="00DE69B2">
            <w:pPr>
              <w:ind w:firstLine="0"/>
              <w:jc w:val="center"/>
              <w:rPr>
                <w:rFonts w:eastAsia="Calibri" w:cs="Times New Roman"/>
                <w:szCs w:val="28"/>
              </w:rPr>
            </w:pPr>
            <w:r w:rsidRPr="00DE69B2">
              <w:rPr>
                <w:rFonts w:eastAsia="Calibri" w:cs="Times New Roman"/>
                <w:szCs w:val="28"/>
              </w:rPr>
              <w:t>8</w:t>
            </w:r>
          </w:p>
        </w:tc>
      </w:tr>
      <w:tr w:rsidR="00DE69B2" w:rsidRPr="00DE69B2" w14:paraId="1333CCA7" w14:textId="77777777" w:rsidTr="00AA6018">
        <w:tblPrEx>
          <w:tblBorders>
            <w:bottom w:val="single" w:sz="4" w:space="0" w:color="auto"/>
          </w:tblBorders>
        </w:tblPrEx>
        <w:tc>
          <w:tcPr>
            <w:tcW w:w="266" w:type="pct"/>
            <w:shd w:val="clear" w:color="auto" w:fill="auto"/>
            <w:noWrap/>
          </w:tcPr>
          <w:p w14:paraId="06A80A6E"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1.</w:t>
            </w:r>
          </w:p>
        </w:tc>
        <w:tc>
          <w:tcPr>
            <w:tcW w:w="1358" w:type="pct"/>
            <w:shd w:val="clear" w:color="auto" w:fill="auto"/>
            <w:vAlign w:val="center"/>
          </w:tcPr>
          <w:p w14:paraId="77A4C884" w14:textId="77777777" w:rsidR="00DE69B2" w:rsidRPr="00DE69B2" w:rsidRDefault="00DE69B2" w:rsidP="00DE69B2">
            <w:pPr>
              <w:ind w:firstLine="0"/>
              <w:rPr>
                <w:rFonts w:eastAsia="Calibri" w:cs="Times New Roman"/>
                <w:color w:val="000000"/>
                <w:spacing w:val="-2"/>
                <w:szCs w:val="28"/>
              </w:rPr>
            </w:pPr>
            <w:r w:rsidRPr="00DE69B2">
              <w:rPr>
                <w:rFonts w:eastAsia="Calibri" w:cs="Times New Roman"/>
                <w:color w:val="000000"/>
                <w:spacing w:val="-2"/>
                <w:szCs w:val="28"/>
              </w:rPr>
              <w:t>Численность лиц, размещенных в коллективных средствах размещения*</w:t>
            </w:r>
          </w:p>
        </w:tc>
        <w:tc>
          <w:tcPr>
            <w:tcW w:w="485" w:type="pct"/>
            <w:shd w:val="clear" w:color="auto" w:fill="auto"/>
          </w:tcPr>
          <w:p w14:paraId="07AD76C1"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тыс. чел.</w:t>
            </w:r>
          </w:p>
        </w:tc>
        <w:tc>
          <w:tcPr>
            <w:tcW w:w="824" w:type="pct"/>
          </w:tcPr>
          <w:p w14:paraId="24B174E6"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869,7</w:t>
            </w:r>
          </w:p>
        </w:tc>
        <w:tc>
          <w:tcPr>
            <w:tcW w:w="517" w:type="pct"/>
            <w:shd w:val="clear" w:color="auto" w:fill="auto"/>
            <w:noWrap/>
          </w:tcPr>
          <w:p w14:paraId="46DE6A87"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656,6</w:t>
            </w:r>
          </w:p>
        </w:tc>
        <w:tc>
          <w:tcPr>
            <w:tcW w:w="517" w:type="pct"/>
            <w:shd w:val="clear" w:color="auto" w:fill="auto"/>
            <w:noWrap/>
          </w:tcPr>
          <w:p w14:paraId="5DA9A81D"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779,3</w:t>
            </w:r>
          </w:p>
        </w:tc>
        <w:tc>
          <w:tcPr>
            <w:tcW w:w="517" w:type="pct"/>
            <w:shd w:val="clear" w:color="auto" w:fill="auto"/>
            <w:noWrap/>
          </w:tcPr>
          <w:p w14:paraId="50A35007"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870,7</w:t>
            </w:r>
          </w:p>
        </w:tc>
        <w:tc>
          <w:tcPr>
            <w:tcW w:w="516" w:type="pct"/>
            <w:shd w:val="clear" w:color="auto" w:fill="auto"/>
            <w:noWrap/>
          </w:tcPr>
          <w:p w14:paraId="2442012C"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962,0</w:t>
            </w:r>
          </w:p>
        </w:tc>
      </w:tr>
      <w:tr w:rsidR="00DE69B2" w:rsidRPr="00DE69B2" w14:paraId="40EEC01F" w14:textId="77777777" w:rsidTr="00AA6018">
        <w:tblPrEx>
          <w:tblBorders>
            <w:bottom w:val="single" w:sz="4" w:space="0" w:color="auto"/>
          </w:tblBorders>
        </w:tblPrEx>
        <w:tc>
          <w:tcPr>
            <w:tcW w:w="266" w:type="pct"/>
            <w:shd w:val="clear" w:color="auto" w:fill="auto"/>
            <w:noWrap/>
          </w:tcPr>
          <w:p w14:paraId="453EEA13"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2.</w:t>
            </w:r>
          </w:p>
        </w:tc>
        <w:tc>
          <w:tcPr>
            <w:tcW w:w="1358" w:type="pct"/>
            <w:shd w:val="clear" w:color="auto" w:fill="auto"/>
            <w:vAlign w:val="center"/>
          </w:tcPr>
          <w:p w14:paraId="19A6B8B7" w14:textId="77777777" w:rsidR="00DE69B2" w:rsidRPr="00DE69B2" w:rsidRDefault="00DE69B2" w:rsidP="00DE69B2">
            <w:pPr>
              <w:ind w:firstLine="0"/>
              <w:rPr>
                <w:rFonts w:eastAsia="Calibri" w:cs="Times New Roman"/>
                <w:color w:val="000000"/>
                <w:spacing w:val="-4"/>
                <w:szCs w:val="28"/>
              </w:rPr>
            </w:pPr>
            <w:r w:rsidRPr="00DE69B2">
              <w:rPr>
                <w:rFonts w:eastAsia="Calibri" w:cs="Times New Roman"/>
                <w:color w:val="000000"/>
                <w:spacing w:val="-4"/>
                <w:szCs w:val="28"/>
              </w:rPr>
              <w:t>Средняя численность работников туристической индустрии</w:t>
            </w:r>
          </w:p>
        </w:tc>
        <w:tc>
          <w:tcPr>
            <w:tcW w:w="485" w:type="pct"/>
            <w:shd w:val="clear" w:color="auto" w:fill="auto"/>
          </w:tcPr>
          <w:p w14:paraId="2C0907D8"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тыс. чел.</w:t>
            </w:r>
          </w:p>
        </w:tc>
        <w:tc>
          <w:tcPr>
            <w:tcW w:w="824" w:type="pct"/>
          </w:tcPr>
          <w:p w14:paraId="717EA842"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13,1</w:t>
            </w:r>
          </w:p>
        </w:tc>
        <w:tc>
          <w:tcPr>
            <w:tcW w:w="517" w:type="pct"/>
            <w:shd w:val="clear" w:color="auto" w:fill="auto"/>
            <w:noWrap/>
          </w:tcPr>
          <w:p w14:paraId="2309CE0F"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13,5</w:t>
            </w:r>
          </w:p>
        </w:tc>
        <w:tc>
          <w:tcPr>
            <w:tcW w:w="517" w:type="pct"/>
            <w:shd w:val="clear" w:color="auto" w:fill="auto"/>
            <w:noWrap/>
          </w:tcPr>
          <w:p w14:paraId="4A32E672"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13,9</w:t>
            </w:r>
          </w:p>
        </w:tc>
        <w:tc>
          <w:tcPr>
            <w:tcW w:w="517" w:type="pct"/>
            <w:shd w:val="clear" w:color="auto" w:fill="auto"/>
            <w:noWrap/>
          </w:tcPr>
          <w:p w14:paraId="1DBF8AD1"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14,3</w:t>
            </w:r>
          </w:p>
        </w:tc>
        <w:tc>
          <w:tcPr>
            <w:tcW w:w="516" w:type="pct"/>
            <w:shd w:val="clear" w:color="auto" w:fill="auto"/>
            <w:noWrap/>
          </w:tcPr>
          <w:p w14:paraId="583D40E0" w14:textId="77777777" w:rsidR="00DE69B2" w:rsidRPr="00DE69B2" w:rsidRDefault="00DE69B2" w:rsidP="00DE69B2">
            <w:pPr>
              <w:ind w:firstLine="0"/>
              <w:jc w:val="center"/>
              <w:rPr>
                <w:rFonts w:eastAsia="Calibri" w:cs="Times New Roman"/>
                <w:color w:val="000000"/>
                <w:spacing w:val="-2"/>
                <w:szCs w:val="28"/>
              </w:rPr>
            </w:pPr>
            <w:r w:rsidRPr="00DE69B2">
              <w:rPr>
                <w:rFonts w:eastAsia="Calibri" w:cs="Times New Roman"/>
                <w:color w:val="000000"/>
                <w:spacing w:val="-2"/>
                <w:szCs w:val="28"/>
              </w:rPr>
              <w:t>14,7</w:t>
            </w:r>
          </w:p>
        </w:tc>
      </w:tr>
    </w:tbl>
    <w:p w14:paraId="224D2A93" w14:textId="77777777" w:rsidR="00DE69B2" w:rsidRPr="00DE69B2" w:rsidRDefault="00DE69B2" w:rsidP="00DE69B2">
      <w:pPr>
        <w:autoSpaceDE w:val="0"/>
        <w:autoSpaceDN w:val="0"/>
        <w:adjustRightInd w:val="0"/>
        <w:ind w:firstLine="708"/>
        <w:jc w:val="both"/>
        <w:rPr>
          <w:rFonts w:eastAsia="Calibri" w:cs="Times New Roman"/>
          <w:szCs w:val="24"/>
        </w:rPr>
      </w:pPr>
    </w:p>
    <w:p w14:paraId="0566FD8E" w14:textId="77777777" w:rsidR="00DE69B2" w:rsidRPr="00DE69B2" w:rsidRDefault="00DE69B2" w:rsidP="00DE69B2">
      <w:pPr>
        <w:autoSpaceDE w:val="0"/>
        <w:autoSpaceDN w:val="0"/>
        <w:adjustRightInd w:val="0"/>
        <w:ind w:firstLine="708"/>
        <w:jc w:val="both"/>
        <w:rPr>
          <w:rFonts w:eastAsia="Calibri" w:cs="Times New Roman"/>
          <w:szCs w:val="24"/>
        </w:rPr>
      </w:pPr>
      <w:r w:rsidRPr="00DE69B2">
        <w:rPr>
          <w:rFonts w:eastAsia="Calibri" w:cs="Times New Roman"/>
          <w:szCs w:val="24"/>
        </w:rPr>
        <w:t>* Снижение значений показателей с 2021 по 2022 год по сравнению с базовым значением 2019 года обусловлено продолжительной пандемией новой коронавирусной инфекции.».</w:t>
      </w:r>
    </w:p>
    <w:p w14:paraId="3A756E77" w14:textId="77777777" w:rsidR="00DE69B2" w:rsidRDefault="00DE69B2" w:rsidP="003B5CF5">
      <w:pPr>
        <w:widowControl w:val="0"/>
        <w:autoSpaceDE w:val="0"/>
        <w:autoSpaceDN w:val="0"/>
        <w:ind w:firstLine="0"/>
        <w:jc w:val="center"/>
        <w:outlineLvl w:val="1"/>
        <w:rPr>
          <w:rFonts w:cs="Times New Roman"/>
          <w:szCs w:val="28"/>
          <w:lang w:eastAsia="ru-RU"/>
        </w:rPr>
      </w:pPr>
    </w:p>
    <w:p w14:paraId="3086DBE3" w14:textId="77777777" w:rsidR="003B5CF5" w:rsidRDefault="003B5CF5" w:rsidP="003B5CF5">
      <w:pPr>
        <w:widowControl w:val="0"/>
        <w:autoSpaceDE w:val="0"/>
        <w:autoSpaceDN w:val="0"/>
        <w:ind w:firstLine="0"/>
        <w:jc w:val="center"/>
        <w:outlineLvl w:val="1"/>
        <w:rPr>
          <w:rFonts w:cs="Times New Roman"/>
          <w:szCs w:val="28"/>
          <w:lang w:eastAsia="ru-RU"/>
        </w:rPr>
      </w:pPr>
      <w:r w:rsidRPr="003B5CF5">
        <w:rPr>
          <w:rFonts w:cs="Times New Roman"/>
          <w:szCs w:val="28"/>
          <w:lang w:val="en-US" w:eastAsia="ru-RU"/>
        </w:rPr>
        <w:t>IV</w:t>
      </w:r>
      <w:r w:rsidRPr="003B5CF5">
        <w:rPr>
          <w:rFonts w:cs="Times New Roman"/>
          <w:szCs w:val="28"/>
          <w:lang w:eastAsia="ru-RU"/>
        </w:rPr>
        <w:t>.</w:t>
      </w:r>
      <w:r w:rsidRPr="003B5CF5">
        <w:rPr>
          <w:rFonts w:cs="Times New Roman"/>
          <w:szCs w:val="28"/>
          <w:lang w:val="en-US" w:eastAsia="ru-RU"/>
        </w:rPr>
        <w:t> </w:t>
      </w:r>
      <w:r w:rsidRPr="003B5CF5">
        <w:rPr>
          <w:rFonts w:cs="Times New Roman"/>
          <w:szCs w:val="28"/>
          <w:lang w:eastAsia="ru-RU"/>
        </w:rPr>
        <w:t>Задачи, региональные проекты и мероприятия РЦП</w:t>
      </w:r>
    </w:p>
    <w:p w14:paraId="26FDB665" w14:textId="77777777" w:rsidR="00F73079" w:rsidRPr="00F73079" w:rsidRDefault="00F73079" w:rsidP="00F73079">
      <w:pPr>
        <w:widowControl w:val="0"/>
        <w:autoSpaceDE w:val="0"/>
        <w:autoSpaceDN w:val="0"/>
        <w:ind w:firstLine="0"/>
        <w:jc w:val="center"/>
        <w:outlineLvl w:val="1"/>
        <w:rPr>
          <w:rFonts w:cs="Times New Roman"/>
          <w:szCs w:val="28"/>
          <w:lang w:eastAsia="ru-RU"/>
        </w:rPr>
      </w:pPr>
      <w:r w:rsidRPr="00F73079">
        <w:rPr>
          <w:rFonts w:cs="Times New Roman"/>
          <w:szCs w:val="28"/>
          <w:lang w:eastAsia="ru-RU"/>
        </w:rPr>
        <w:t>( в ред. постановления Правительства области от 27.09.2022 № 835-п)</w:t>
      </w:r>
    </w:p>
    <w:p w14:paraId="4E601873" w14:textId="77777777" w:rsidR="00F73079" w:rsidRPr="00F73079" w:rsidRDefault="00F73079" w:rsidP="00F73079">
      <w:pPr>
        <w:tabs>
          <w:tab w:val="left" w:pos="5352"/>
        </w:tabs>
        <w:rPr>
          <w:rFonts w:cs="Times New Roman"/>
          <w:szCs w:val="28"/>
        </w:rPr>
      </w:pPr>
    </w:p>
    <w:tbl>
      <w:tblPr>
        <w:tblW w:w="4964" w:type="pct"/>
        <w:tblInd w:w="10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630"/>
        <w:gridCol w:w="2692"/>
        <w:gridCol w:w="2701"/>
        <w:gridCol w:w="1127"/>
        <w:gridCol w:w="990"/>
        <w:gridCol w:w="1278"/>
        <w:gridCol w:w="1417"/>
        <w:gridCol w:w="1133"/>
        <w:gridCol w:w="993"/>
        <w:gridCol w:w="1560"/>
      </w:tblGrid>
      <w:tr w:rsidR="00F73079" w:rsidRPr="00F73079" w14:paraId="6D795248" w14:textId="77777777" w:rsidTr="00AA6018">
        <w:trPr>
          <w:trHeight w:val="20"/>
        </w:trPr>
        <w:tc>
          <w:tcPr>
            <w:tcW w:w="217" w:type="pct"/>
            <w:vMerge w:val="restart"/>
            <w:tcBorders>
              <w:top w:val="single" w:sz="4" w:space="0" w:color="auto"/>
              <w:bottom w:val="nil"/>
              <w:right w:val="single" w:sz="4" w:space="0" w:color="auto"/>
            </w:tcBorders>
          </w:tcPr>
          <w:p w14:paraId="5796C107"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w:t>
            </w:r>
          </w:p>
          <w:p w14:paraId="4D780DCC"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п/п</w:t>
            </w:r>
          </w:p>
        </w:tc>
        <w:tc>
          <w:tcPr>
            <w:tcW w:w="927" w:type="pct"/>
            <w:vMerge w:val="restart"/>
            <w:tcBorders>
              <w:top w:val="single" w:sz="4" w:space="0" w:color="auto"/>
              <w:left w:val="single" w:sz="4" w:space="0" w:color="auto"/>
              <w:bottom w:val="nil"/>
              <w:right w:val="single" w:sz="4" w:space="0" w:color="auto"/>
            </w:tcBorders>
          </w:tcPr>
          <w:p w14:paraId="11B6264D"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Наименование задачи/ регионального проекта/ мероприятия</w:t>
            </w:r>
          </w:p>
        </w:tc>
        <w:tc>
          <w:tcPr>
            <w:tcW w:w="1318" w:type="pct"/>
            <w:gridSpan w:val="2"/>
            <w:tcBorders>
              <w:top w:val="single" w:sz="4" w:space="0" w:color="auto"/>
              <w:left w:val="single" w:sz="4" w:space="0" w:color="auto"/>
              <w:bottom w:val="single" w:sz="4" w:space="0" w:color="auto"/>
              <w:right w:val="single" w:sz="4" w:space="0" w:color="auto"/>
            </w:tcBorders>
          </w:tcPr>
          <w:p w14:paraId="13E80DA0"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Результат выполнения задачи/ регионального проекта/ мероприятия</w:t>
            </w:r>
          </w:p>
        </w:tc>
        <w:tc>
          <w:tcPr>
            <w:tcW w:w="341" w:type="pct"/>
            <w:vMerge w:val="restart"/>
            <w:tcBorders>
              <w:top w:val="single" w:sz="4" w:space="0" w:color="auto"/>
              <w:left w:val="single" w:sz="4" w:space="0" w:color="auto"/>
              <w:bottom w:val="nil"/>
              <w:right w:val="single" w:sz="4" w:space="0" w:color="auto"/>
            </w:tcBorders>
          </w:tcPr>
          <w:p w14:paraId="485F68B3"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Срок реали</w:t>
            </w:r>
            <w:r w:rsidRPr="00F73079">
              <w:rPr>
                <w:rFonts w:cs="Times New Roman"/>
                <w:sz w:val="24"/>
                <w:szCs w:val="24"/>
                <w:lang w:eastAsia="ru-RU"/>
              </w:rPr>
              <w:softHyphen/>
              <w:t>зации, годы</w:t>
            </w:r>
          </w:p>
        </w:tc>
        <w:tc>
          <w:tcPr>
            <w:tcW w:w="1660" w:type="pct"/>
            <w:gridSpan w:val="4"/>
            <w:tcBorders>
              <w:top w:val="single" w:sz="4" w:space="0" w:color="auto"/>
              <w:left w:val="single" w:sz="4" w:space="0" w:color="auto"/>
              <w:bottom w:val="single" w:sz="4" w:space="0" w:color="auto"/>
              <w:right w:val="single" w:sz="4" w:space="0" w:color="auto"/>
            </w:tcBorders>
          </w:tcPr>
          <w:p w14:paraId="0F407000"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Плановый объем финансирования (тыс. руб.)</w:t>
            </w:r>
          </w:p>
        </w:tc>
        <w:tc>
          <w:tcPr>
            <w:tcW w:w="537" w:type="pct"/>
            <w:vMerge w:val="restart"/>
            <w:tcBorders>
              <w:top w:val="single" w:sz="4" w:space="0" w:color="auto"/>
              <w:left w:val="single" w:sz="4" w:space="0" w:color="auto"/>
              <w:bottom w:val="nil"/>
            </w:tcBorders>
          </w:tcPr>
          <w:p w14:paraId="361562BA"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Исполнитель и участники мероприятия</w:t>
            </w:r>
          </w:p>
        </w:tc>
      </w:tr>
      <w:tr w:rsidR="00F73079" w:rsidRPr="00F73079" w14:paraId="4C813C9D" w14:textId="77777777" w:rsidTr="00AA6018">
        <w:trPr>
          <w:trHeight w:val="20"/>
        </w:trPr>
        <w:tc>
          <w:tcPr>
            <w:tcW w:w="217" w:type="pct"/>
            <w:vMerge/>
            <w:tcBorders>
              <w:top w:val="single" w:sz="4" w:space="0" w:color="auto"/>
              <w:bottom w:val="nil"/>
              <w:right w:val="single" w:sz="4" w:space="0" w:color="auto"/>
            </w:tcBorders>
          </w:tcPr>
          <w:p w14:paraId="625696C1"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p>
        </w:tc>
        <w:tc>
          <w:tcPr>
            <w:tcW w:w="927" w:type="pct"/>
            <w:vMerge/>
            <w:tcBorders>
              <w:top w:val="single" w:sz="4" w:space="0" w:color="auto"/>
              <w:left w:val="single" w:sz="4" w:space="0" w:color="auto"/>
              <w:bottom w:val="nil"/>
              <w:right w:val="single" w:sz="4" w:space="0" w:color="auto"/>
            </w:tcBorders>
          </w:tcPr>
          <w:p w14:paraId="2EE25B08" w14:textId="77777777" w:rsidR="00F73079" w:rsidRPr="00F73079" w:rsidRDefault="00F73079" w:rsidP="00F73079">
            <w:pPr>
              <w:widowControl w:val="0"/>
              <w:autoSpaceDE w:val="0"/>
              <w:autoSpaceDN w:val="0"/>
              <w:adjustRightInd w:val="0"/>
              <w:ind w:firstLine="0"/>
              <w:contextualSpacing/>
              <w:rPr>
                <w:rFonts w:cs="Times New Roman"/>
                <w:sz w:val="24"/>
                <w:szCs w:val="24"/>
                <w:lang w:eastAsia="ru-RU"/>
              </w:rPr>
            </w:pPr>
          </w:p>
        </w:tc>
        <w:tc>
          <w:tcPr>
            <w:tcW w:w="930" w:type="pct"/>
            <w:tcBorders>
              <w:top w:val="single" w:sz="4" w:space="0" w:color="auto"/>
              <w:left w:val="single" w:sz="4" w:space="0" w:color="auto"/>
              <w:bottom w:val="nil"/>
              <w:right w:val="single" w:sz="4" w:space="0" w:color="auto"/>
            </w:tcBorders>
          </w:tcPr>
          <w:p w14:paraId="3CCB117B"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наименование (единица измерения)</w:t>
            </w:r>
          </w:p>
        </w:tc>
        <w:tc>
          <w:tcPr>
            <w:tcW w:w="388" w:type="pct"/>
            <w:tcBorders>
              <w:top w:val="single" w:sz="4" w:space="0" w:color="auto"/>
              <w:left w:val="single" w:sz="4" w:space="0" w:color="auto"/>
              <w:bottom w:val="nil"/>
              <w:right w:val="single" w:sz="4" w:space="0" w:color="auto"/>
            </w:tcBorders>
          </w:tcPr>
          <w:p w14:paraId="556A71C6"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плановое значение</w:t>
            </w:r>
          </w:p>
        </w:tc>
        <w:tc>
          <w:tcPr>
            <w:tcW w:w="341" w:type="pct"/>
            <w:vMerge/>
            <w:tcBorders>
              <w:top w:val="single" w:sz="4" w:space="0" w:color="auto"/>
              <w:left w:val="single" w:sz="4" w:space="0" w:color="auto"/>
              <w:bottom w:val="nil"/>
              <w:right w:val="single" w:sz="4" w:space="0" w:color="auto"/>
            </w:tcBorders>
          </w:tcPr>
          <w:p w14:paraId="6F9BADD1"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p>
        </w:tc>
        <w:tc>
          <w:tcPr>
            <w:tcW w:w="440" w:type="pct"/>
            <w:tcBorders>
              <w:top w:val="single" w:sz="4" w:space="0" w:color="auto"/>
              <w:left w:val="single" w:sz="4" w:space="0" w:color="auto"/>
              <w:bottom w:val="nil"/>
              <w:right w:val="single" w:sz="4" w:space="0" w:color="auto"/>
            </w:tcBorders>
          </w:tcPr>
          <w:p w14:paraId="4268128D"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всего</w:t>
            </w:r>
          </w:p>
        </w:tc>
        <w:tc>
          <w:tcPr>
            <w:tcW w:w="488" w:type="pct"/>
            <w:tcBorders>
              <w:top w:val="single" w:sz="4" w:space="0" w:color="auto"/>
              <w:left w:val="single" w:sz="4" w:space="0" w:color="auto"/>
              <w:bottom w:val="nil"/>
              <w:right w:val="single" w:sz="4" w:space="0" w:color="auto"/>
            </w:tcBorders>
          </w:tcPr>
          <w:p w14:paraId="2D9C8D28" w14:textId="77777777" w:rsidR="00F73079" w:rsidRPr="00F73079" w:rsidRDefault="00F73079" w:rsidP="00F73079">
            <w:pPr>
              <w:widowControl w:val="0"/>
              <w:autoSpaceDE w:val="0"/>
              <w:autoSpaceDN w:val="0"/>
              <w:adjustRightInd w:val="0"/>
              <w:ind w:firstLine="0"/>
              <w:contextualSpacing/>
              <w:jc w:val="center"/>
              <w:rPr>
                <w:rFonts w:cs="Times New Roman"/>
                <w:spacing w:val="-4"/>
                <w:sz w:val="24"/>
                <w:szCs w:val="24"/>
                <w:lang w:eastAsia="ru-RU"/>
              </w:rPr>
            </w:pPr>
            <w:r w:rsidRPr="00F73079">
              <w:rPr>
                <w:rFonts w:cs="Times New Roman"/>
                <w:spacing w:val="-4"/>
                <w:sz w:val="24"/>
                <w:szCs w:val="24"/>
                <w:lang w:eastAsia="ru-RU"/>
              </w:rPr>
              <w:t>федеральные средства</w:t>
            </w:r>
          </w:p>
        </w:tc>
        <w:tc>
          <w:tcPr>
            <w:tcW w:w="390" w:type="pct"/>
            <w:tcBorders>
              <w:top w:val="single" w:sz="4" w:space="0" w:color="auto"/>
              <w:left w:val="single" w:sz="4" w:space="0" w:color="auto"/>
              <w:bottom w:val="nil"/>
              <w:right w:val="single" w:sz="4" w:space="0" w:color="auto"/>
            </w:tcBorders>
          </w:tcPr>
          <w:p w14:paraId="69DFFA84" w14:textId="77777777" w:rsidR="00F73079" w:rsidRPr="00F73079" w:rsidRDefault="00F73079" w:rsidP="00F73079">
            <w:pPr>
              <w:widowControl w:val="0"/>
              <w:autoSpaceDE w:val="0"/>
              <w:autoSpaceDN w:val="0"/>
              <w:adjustRightInd w:val="0"/>
              <w:ind w:firstLine="0"/>
              <w:contextualSpacing/>
              <w:jc w:val="center"/>
              <w:rPr>
                <w:rFonts w:cs="Times New Roman"/>
                <w:spacing w:val="-4"/>
                <w:sz w:val="24"/>
                <w:szCs w:val="24"/>
                <w:lang w:eastAsia="ru-RU"/>
              </w:rPr>
            </w:pPr>
            <w:r w:rsidRPr="00F73079">
              <w:rPr>
                <w:rFonts w:cs="Times New Roman"/>
                <w:spacing w:val="-4"/>
                <w:sz w:val="24"/>
                <w:szCs w:val="24"/>
                <w:lang w:eastAsia="ru-RU"/>
              </w:rPr>
              <w:t>областные средства</w:t>
            </w:r>
          </w:p>
        </w:tc>
        <w:tc>
          <w:tcPr>
            <w:tcW w:w="342" w:type="pct"/>
            <w:tcBorders>
              <w:top w:val="single" w:sz="4" w:space="0" w:color="auto"/>
              <w:left w:val="single" w:sz="4" w:space="0" w:color="auto"/>
              <w:bottom w:val="nil"/>
              <w:right w:val="single" w:sz="4" w:space="0" w:color="auto"/>
            </w:tcBorders>
          </w:tcPr>
          <w:p w14:paraId="509A82A1" w14:textId="77777777" w:rsidR="00F73079" w:rsidRPr="00F73079" w:rsidRDefault="00F73079" w:rsidP="00F73079">
            <w:pPr>
              <w:widowControl w:val="0"/>
              <w:autoSpaceDE w:val="0"/>
              <w:autoSpaceDN w:val="0"/>
              <w:adjustRightInd w:val="0"/>
              <w:ind w:firstLine="0"/>
              <w:contextualSpacing/>
              <w:jc w:val="center"/>
              <w:rPr>
                <w:rFonts w:cs="Times New Roman"/>
                <w:spacing w:val="-6"/>
                <w:sz w:val="24"/>
                <w:szCs w:val="24"/>
                <w:lang w:eastAsia="ru-RU"/>
              </w:rPr>
            </w:pPr>
            <w:r w:rsidRPr="00F73079">
              <w:rPr>
                <w:rFonts w:cs="Times New Roman"/>
                <w:spacing w:val="-6"/>
                <w:sz w:val="24"/>
                <w:szCs w:val="24"/>
                <w:lang w:eastAsia="ru-RU"/>
              </w:rPr>
              <w:t>местные бюджеты</w:t>
            </w:r>
          </w:p>
        </w:tc>
        <w:tc>
          <w:tcPr>
            <w:tcW w:w="537" w:type="pct"/>
            <w:vMerge/>
            <w:tcBorders>
              <w:top w:val="single" w:sz="4" w:space="0" w:color="auto"/>
              <w:left w:val="single" w:sz="4" w:space="0" w:color="auto"/>
              <w:bottom w:val="nil"/>
            </w:tcBorders>
          </w:tcPr>
          <w:p w14:paraId="52922AD0"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p>
        </w:tc>
      </w:tr>
    </w:tbl>
    <w:p w14:paraId="14FF1EB7" w14:textId="77777777" w:rsidR="00F73079" w:rsidRPr="00F73079" w:rsidRDefault="00F73079" w:rsidP="00F73079">
      <w:pPr>
        <w:contextualSpacing/>
        <w:rPr>
          <w:sz w:val="2"/>
          <w:szCs w:val="2"/>
        </w:rPr>
      </w:pPr>
    </w:p>
    <w:tbl>
      <w:tblPr>
        <w:tblW w:w="4964" w:type="pct"/>
        <w:tblInd w:w="10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630"/>
        <w:gridCol w:w="2692"/>
        <w:gridCol w:w="2695"/>
        <w:gridCol w:w="1136"/>
        <w:gridCol w:w="990"/>
        <w:gridCol w:w="1278"/>
        <w:gridCol w:w="1417"/>
        <w:gridCol w:w="1136"/>
        <w:gridCol w:w="993"/>
        <w:gridCol w:w="1554"/>
      </w:tblGrid>
      <w:tr w:rsidR="00F73079" w:rsidRPr="00F73079" w14:paraId="6D5AF70A" w14:textId="77777777" w:rsidTr="00AA6018">
        <w:trPr>
          <w:trHeight w:val="20"/>
          <w:tblHeader/>
        </w:trPr>
        <w:tc>
          <w:tcPr>
            <w:tcW w:w="217" w:type="pct"/>
            <w:tcBorders>
              <w:top w:val="single" w:sz="4" w:space="0" w:color="auto"/>
              <w:bottom w:val="single" w:sz="4" w:space="0" w:color="auto"/>
              <w:right w:val="single" w:sz="4" w:space="0" w:color="auto"/>
            </w:tcBorders>
          </w:tcPr>
          <w:p w14:paraId="1A4A177E"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lastRenderedPageBreak/>
              <w:t>1</w:t>
            </w:r>
          </w:p>
        </w:tc>
        <w:tc>
          <w:tcPr>
            <w:tcW w:w="927" w:type="pct"/>
            <w:tcBorders>
              <w:top w:val="single" w:sz="4" w:space="0" w:color="auto"/>
              <w:left w:val="single" w:sz="4" w:space="0" w:color="auto"/>
              <w:bottom w:val="single" w:sz="4" w:space="0" w:color="auto"/>
              <w:right w:val="single" w:sz="4" w:space="0" w:color="auto"/>
            </w:tcBorders>
          </w:tcPr>
          <w:p w14:paraId="2773FB6A"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2</w:t>
            </w:r>
          </w:p>
        </w:tc>
        <w:tc>
          <w:tcPr>
            <w:tcW w:w="928" w:type="pct"/>
            <w:tcBorders>
              <w:top w:val="single" w:sz="4" w:space="0" w:color="auto"/>
              <w:left w:val="single" w:sz="4" w:space="0" w:color="auto"/>
              <w:bottom w:val="single" w:sz="4" w:space="0" w:color="auto"/>
              <w:right w:val="single" w:sz="4" w:space="0" w:color="auto"/>
            </w:tcBorders>
          </w:tcPr>
          <w:p w14:paraId="2780E5A7"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3</w:t>
            </w:r>
          </w:p>
        </w:tc>
        <w:tc>
          <w:tcPr>
            <w:tcW w:w="391" w:type="pct"/>
            <w:tcBorders>
              <w:top w:val="single" w:sz="4" w:space="0" w:color="auto"/>
              <w:left w:val="single" w:sz="4" w:space="0" w:color="auto"/>
              <w:bottom w:val="single" w:sz="4" w:space="0" w:color="auto"/>
              <w:right w:val="single" w:sz="4" w:space="0" w:color="auto"/>
            </w:tcBorders>
          </w:tcPr>
          <w:p w14:paraId="16F710D6"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4</w:t>
            </w:r>
          </w:p>
        </w:tc>
        <w:tc>
          <w:tcPr>
            <w:tcW w:w="341" w:type="pct"/>
            <w:tcBorders>
              <w:top w:val="single" w:sz="4" w:space="0" w:color="auto"/>
              <w:left w:val="single" w:sz="4" w:space="0" w:color="auto"/>
              <w:bottom w:val="single" w:sz="4" w:space="0" w:color="auto"/>
              <w:right w:val="single" w:sz="4" w:space="0" w:color="auto"/>
            </w:tcBorders>
          </w:tcPr>
          <w:p w14:paraId="1F4D9B11"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5</w:t>
            </w:r>
          </w:p>
        </w:tc>
        <w:tc>
          <w:tcPr>
            <w:tcW w:w="440" w:type="pct"/>
            <w:tcBorders>
              <w:top w:val="single" w:sz="4" w:space="0" w:color="auto"/>
              <w:left w:val="single" w:sz="4" w:space="0" w:color="auto"/>
              <w:bottom w:val="single" w:sz="4" w:space="0" w:color="auto"/>
              <w:right w:val="single" w:sz="4" w:space="0" w:color="auto"/>
            </w:tcBorders>
          </w:tcPr>
          <w:p w14:paraId="7F428CED"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6</w:t>
            </w:r>
          </w:p>
        </w:tc>
        <w:tc>
          <w:tcPr>
            <w:tcW w:w="488" w:type="pct"/>
            <w:tcBorders>
              <w:top w:val="single" w:sz="4" w:space="0" w:color="auto"/>
              <w:left w:val="single" w:sz="4" w:space="0" w:color="auto"/>
              <w:bottom w:val="single" w:sz="4" w:space="0" w:color="auto"/>
              <w:right w:val="single" w:sz="4" w:space="0" w:color="auto"/>
            </w:tcBorders>
          </w:tcPr>
          <w:p w14:paraId="37255151"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7</w:t>
            </w:r>
          </w:p>
        </w:tc>
        <w:tc>
          <w:tcPr>
            <w:tcW w:w="391" w:type="pct"/>
            <w:tcBorders>
              <w:top w:val="single" w:sz="4" w:space="0" w:color="auto"/>
              <w:left w:val="single" w:sz="4" w:space="0" w:color="auto"/>
              <w:bottom w:val="single" w:sz="4" w:space="0" w:color="auto"/>
              <w:right w:val="single" w:sz="4" w:space="0" w:color="auto"/>
            </w:tcBorders>
          </w:tcPr>
          <w:p w14:paraId="2DAD5596"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8</w:t>
            </w:r>
          </w:p>
        </w:tc>
        <w:tc>
          <w:tcPr>
            <w:tcW w:w="342" w:type="pct"/>
            <w:tcBorders>
              <w:top w:val="single" w:sz="4" w:space="0" w:color="auto"/>
              <w:left w:val="single" w:sz="4" w:space="0" w:color="auto"/>
              <w:bottom w:val="single" w:sz="4" w:space="0" w:color="auto"/>
              <w:right w:val="single" w:sz="4" w:space="0" w:color="auto"/>
            </w:tcBorders>
          </w:tcPr>
          <w:p w14:paraId="6DB92811" w14:textId="77777777" w:rsidR="00F73079" w:rsidRPr="00F73079" w:rsidRDefault="00F73079" w:rsidP="00F73079">
            <w:pPr>
              <w:widowControl w:val="0"/>
              <w:autoSpaceDE w:val="0"/>
              <w:autoSpaceDN w:val="0"/>
              <w:adjustRightInd w:val="0"/>
              <w:ind w:firstLine="0"/>
              <w:contextualSpacing/>
              <w:jc w:val="center"/>
              <w:rPr>
                <w:rFonts w:cs="Times New Roman"/>
                <w:sz w:val="24"/>
                <w:szCs w:val="24"/>
                <w:lang w:eastAsia="ru-RU"/>
              </w:rPr>
            </w:pPr>
            <w:r w:rsidRPr="00F73079">
              <w:rPr>
                <w:rFonts w:cs="Times New Roman"/>
                <w:sz w:val="24"/>
                <w:szCs w:val="24"/>
                <w:lang w:eastAsia="ru-RU"/>
              </w:rPr>
              <w:t>9</w:t>
            </w:r>
          </w:p>
        </w:tc>
        <w:tc>
          <w:tcPr>
            <w:tcW w:w="535" w:type="pct"/>
            <w:tcBorders>
              <w:top w:val="single" w:sz="4" w:space="0" w:color="auto"/>
              <w:left w:val="single" w:sz="4" w:space="0" w:color="auto"/>
              <w:bottom w:val="single" w:sz="4" w:space="0" w:color="auto"/>
            </w:tcBorders>
          </w:tcPr>
          <w:p w14:paraId="73430670"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val="en-US" w:eastAsia="ru-RU"/>
              </w:rPr>
            </w:pPr>
            <w:r w:rsidRPr="00F73079">
              <w:rPr>
                <w:rFonts w:eastAsia="Calibri" w:cs="Times New Roman"/>
                <w:sz w:val="24"/>
                <w:szCs w:val="24"/>
                <w:lang w:val="en-US" w:eastAsia="ru-RU"/>
              </w:rPr>
              <w:t>10</w:t>
            </w:r>
          </w:p>
        </w:tc>
      </w:tr>
      <w:tr w:rsidR="00F73079" w:rsidRPr="00F73079" w14:paraId="65D7766B" w14:textId="77777777" w:rsidTr="00AA6018">
        <w:trPr>
          <w:trHeight w:val="170"/>
        </w:trPr>
        <w:tc>
          <w:tcPr>
            <w:tcW w:w="217" w:type="pct"/>
            <w:vMerge w:val="restart"/>
            <w:tcBorders>
              <w:top w:val="single" w:sz="4" w:space="0" w:color="auto"/>
              <w:bottom w:val="single" w:sz="4" w:space="0" w:color="auto"/>
              <w:right w:val="single" w:sz="4" w:space="0" w:color="auto"/>
            </w:tcBorders>
          </w:tcPr>
          <w:p w14:paraId="55C41A51"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w:t>
            </w:r>
          </w:p>
        </w:tc>
        <w:tc>
          <w:tcPr>
            <w:tcW w:w="927" w:type="pct"/>
            <w:vMerge w:val="restart"/>
            <w:tcBorders>
              <w:top w:val="single" w:sz="4" w:space="0" w:color="auto"/>
              <w:left w:val="single" w:sz="4" w:space="0" w:color="auto"/>
              <w:bottom w:val="single" w:sz="4" w:space="0" w:color="auto"/>
              <w:right w:val="single" w:sz="4" w:space="0" w:color="auto"/>
            </w:tcBorders>
          </w:tcPr>
          <w:p w14:paraId="5F326D9D" w14:textId="77777777" w:rsidR="00F73079" w:rsidRPr="00F73079" w:rsidRDefault="00F73079" w:rsidP="00F73079">
            <w:pPr>
              <w:widowControl w:val="0"/>
              <w:autoSpaceDE w:val="0"/>
              <w:autoSpaceDN w:val="0"/>
              <w:adjustRightInd w:val="0"/>
              <w:ind w:firstLine="0"/>
              <w:contextualSpacing/>
              <w:rPr>
                <w:rFonts w:eastAsia="Calibri" w:cs="Times New Roman"/>
                <w:sz w:val="24"/>
                <w:szCs w:val="24"/>
                <w:lang w:eastAsia="ru-RU"/>
              </w:rPr>
            </w:pPr>
            <w:r w:rsidRPr="00F73079">
              <w:rPr>
                <w:rFonts w:eastAsia="Calibri" w:cs="Times New Roman"/>
                <w:sz w:val="24"/>
                <w:szCs w:val="24"/>
                <w:lang w:eastAsia="ru-RU"/>
              </w:rPr>
              <w:t>Региональный проект «Развитие туристической инфраструктуры»</w:t>
            </w:r>
          </w:p>
        </w:tc>
        <w:tc>
          <w:tcPr>
            <w:tcW w:w="928" w:type="pct"/>
            <w:vMerge w:val="restart"/>
            <w:tcBorders>
              <w:top w:val="single" w:sz="4" w:space="0" w:color="auto"/>
              <w:left w:val="single" w:sz="4" w:space="0" w:color="auto"/>
              <w:bottom w:val="single" w:sz="4" w:space="0" w:color="auto"/>
              <w:right w:val="single" w:sz="4" w:space="0" w:color="auto"/>
            </w:tcBorders>
          </w:tcPr>
          <w:p w14:paraId="2CA41839" w14:textId="77777777" w:rsidR="00F73079" w:rsidRPr="00F73079" w:rsidRDefault="00F73079" w:rsidP="00F73079">
            <w:pPr>
              <w:widowControl w:val="0"/>
              <w:autoSpaceDE w:val="0"/>
              <w:autoSpaceDN w:val="0"/>
              <w:adjustRightInd w:val="0"/>
              <w:ind w:firstLine="0"/>
              <w:contextualSpacing/>
              <w:rPr>
                <w:rFonts w:eastAsia="Calibri" w:cs="Times New Roman"/>
                <w:sz w:val="24"/>
                <w:szCs w:val="24"/>
                <w:lang w:eastAsia="ru-RU"/>
              </w:rPr>
            </w:pPr>
            <w:r w:rsidRPr="00F73079">
              <w:rPr>
                <w:rFonts w:eastAsia="Calibri" w:cs="Times New Roman"/>
                <w:sz w:val="24"/>
                <w:szCs w:val="24"/>
                <w:lang w:eastAsia="ru-RU"/>
              </w:rPr>
              <w:t>количество созданных объектов (единиц)</w:t>
            </w:r>
          </w:p>
        </w:tc>
        <w:tc>
          <w:tcPr>
            <w:tcW w:w="391" w:type="pct"/>
            <w:tcBorders>
              <w:top w:val="single" w:sz="4" w:space="0" w:color="auto"/>
              <w:left w:val="single" w:sz="4" w:space="0" w:color="auto"/>
              <w:bottom w:val="single" w:sz="4" w:space="0" w:color="auto"/>
              <w:right w:val="single" w:sz="4" w:space="0" w:color="auto"/>
            </w:tcBorders>
          </w:tcPr>
          <w:p w14:paraId="2E4203AC"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3593A378"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2021</w:t>
            </w:r>
          </w:p>
        </w:tc>
        <w:tc>
          <w:tcPr>
            <w:tcW w:w="440" w:type="pct"/>
            <w:tcBorders>
              <w:top w:val="single" w:sz="4" w:space="0" w:color="auto"/>
              <w:left w:val="single" w:sz="4" w:space="0" w:color="auto"/>
              <w:bottom w:val="single" w:sz="4" w:space="0" w:color="auto"/>
              <w:right w:val="single" w:sz="4" w:space="0" w:color="auto"/>
            </w:tcBorders>
          </w:tcPr>
          <w:p w14:paraId="7BF2FF18"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155 465,36</w:t>
            </w:r>
          </w:p>
        </w:tc>
        <w:tc>
          <w:tcPr>
            <w:tcW w:w="488" w:type="pct"/>
            <w:tcBorders>
              <w:top w:val="single" w:sz="4" w:space="0" w:color="auto"/>
              <w:left w:val="single" w:sz="4" w:space="0" w:color="auto"/>
              <w:bottom w:val="single" w:sz="4" w:space="0" w:color="auto"/>
              <w:right w:val="single" w:sz="4" w:space="0" w:color="auto"/>
            </w:tcBorders>
          </w:tcPr>
          <w:p w14:paraId="34312704"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109 084,10</w:t>
            </w:r>
          </w:p>
        </w:tc>
        <w:tc>
          <w:tcPr>
            <w:tcW w:w="391" w:type="pct"/>
            <w:tcBorders>
              <w:top w:val="single" w:sz="4" w:space="0" w:color="auto"/>
              <w:left w:val="single" w:sz="4" w:space="0" w:color="auto"/>
              <w:bottom w:val="single" w:sz="4" w:space="0" w:color="auto"/>
              <w:right w:val="single" w:sz="4" w:space="0" w:color="auto"/>
            </w:tcBorders>
          </w:tcPr>
          <w:p w14:paraId="5CB2A27D"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44 036,73</w:t>
            </w:r>
          </w:p>
        </w:tc>
        <w:tc>
          <w:tcPr>
            <w:tcW w:w="342" w:type="pct"/>
            <w:tcBorders>
              <w:top w:val="single" w:sz="4" w:space="0" w:color="auto"/>
              <w:left w:val="single" w:sz="4" w:space="0" w:color="auto"/>
              <w:bottom w:val="single" w:sz="4" w:space="0" w:color="auto"/>
              <w:right w:val="single" w:sz="4" w:space="0" w:color="auto"/>
            </w:tcBorders>
          </w:tcPr>
          <w:p w14:paraId="4C106DAD"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2 344,53</w:t>
            </w:r>
          </w:p>
        </w:tc>
        <w:tc>
          <w:tcPr>
            <w:tcW w:w="535" w:type="pct"/>
            <w:vMerge w:val="restart"/>
            <w:tcBorders>
              <w:top w:val="single" w:sz="4" w:space="0" w:color="auto"/>
              <w:left w:val="single" w:sz="4" w:space="0" w:color="auto"/>
              <w:bottom w:val="single" w:sz="4" w:space="0" w:color="auto"/>
            </w:tcBorders>
          </w:tcPr>
          <w:p w14:paraId="2D4C5EA4"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highlight w:val="red"/>
                <w:lang w:eastAsia="ru-RU"/>
              </w:rPr>
            </w:pPr>
          </w:p>
        </w:tc>
      </w:tr>
      <w:tr w:rsidR="00F73079" w:rsidRPr="00F73079" w14:paraId="7DD0B507" w14:textId="77777777" w:rsidTr="00AA6018">
        <w:trPr>
          <w:trHeight w:val="624"/>
        </w:trPr>
        <w:tc>
          <w:tcPr>
            <w:tcW w:w="217" w:type="pct"/>
            <w:vMerge/>
            <w:tcBorders>
              <w:top w:val="single" w:sz="4" w:space="0" w:color="auto"/>
              <w:bottom w:val="single" w:sz="4" w:space="0" w:color="auto"/>
              <w:right w:val="single" w:sz="4" w:space="0" w:color="auto"/>
            </w:tcBorders>
          </w:tcPr>
          <w:p w14:paraId="15E6D398"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53503733" w14:textId="77777777" w:rsidR="00F73079" w:rsidRPr="00F73079" w:rsidRDefault="00F73079" w:rsidP="00F73079">
            <w:pPr>
              <w:widowControl w:val="0"/>
              <w:autoSpaceDE w:val="0"/>
              <w:autoSpaceDN w:val="0"/>
              <w:adjustRightInd w:val="0"/>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47627638" w14:textId="77777777" w:rsidR="00F73079" w:rsidRPr="00F73079" w:rsidRDefault="00F73079" w:rsidP="00F73079">
            <w:pPr>
              <w:widowControl w:val="0"/>
              <w:autoSpaceDE w:val="0"/>
              <w:autoSpaceDN w:val="0"/>
              <w:adjustRightInd w:val="0"/>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275E2241"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6154DE45"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2022</w:t>
            </w:r>
          </w:p>
        </w:tc>
        <w:tc>
          <w:tcPr>
            <w:tcW w:w="440" w:type="pct"/>
            <w:tcBorders>
              <w:top w:val="single" w:sz="4" w:space="0" w:color="auto"/>
              <w:left w:val="single" w:sz="4" w:space="0" w:color="auto"/>
              <w:bottom w:val="single" w:sz="4" w:space="0" w:color="auto"/>
              <w:right w:val="single" w:sz="4" w:space="0" w:color="auto"/>
            </w:tcBorders>
          </w:tcPr>
          <w:p w14:paraId="0FDFE1EC" w14:textId="77777777" w:rsidR="00F73079" w:rsidRPr="00F73079" w:rsidRDefault="00F73079" w:rsidP="00F73079">
            <w:pPr>
              <w:widowControl w:val="0"/>
              <w:autoSpaceDE w:val="0"/>
              <w:autoSpaceDN w:val="0"/>
              <w:adjustRightInd w:val="0"/>
              <w:ind w:firstLine="0"/>
              <w:contextualSpacing/>
              <w:jc w:val="center"/>
              <w:rPr>
                <w:rFonts w:eastAsia="Calibri" w:cs="Times New Roman"/>
                <w:strike/>
                <w:sz w:val="24"/>
                <w:szCs w:val="24"/>
                <w:lang w:eastAsia="ru-RU"/>
              </w:rPr>
            </w:pPr>
            <w:r w:rsidRPr="00F73079">
              <w:rPr>
                <w:rFonts w:eastAsia="Calibri" w:cs="Times New Roman"/>
                <w:sz w:val="24"/>
                <w:szCs w:val="24"/>
                <w:lang w:eastAsia="ru-RU"/>
              </w:rPr>
              <w:t>161 122,61</w:t>
            </w:r>
          </w:p>
        </w:tc>
        <w:tc>
          <w:tcPr>
            <w:tcW w:w="488" w:type="pct"/>
            <w:tcBorders>
              <w:top w:val="single" w:sz="4" w:space="0" w:color="auto"/>
              <w:left w:val="single" w:sz="4" w:space="0" w:color="auto"/>
              <w:bottom w:val="single" w:sz="4" w:space="0" w:color="auto"/>
              <w:right w:val="single" w:sz="4" w:space="0" w:color="auto"/>
            </w:tcBorders>
          </w:tcPr>
          <w:p w14:paraId="1AEAE0F2"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153 291,20</w:t>
            </w:r>
          </w:p>
        </w:tc>
        <w:tc>
          <w:tcPr>
            <w:tcW w:w="391" w:type="pct"/>
            <w:tcBorders>
              <w:top w:val="single" w:sz="4" w:space="0" w:color="auto"/>
              <w:left w:val="single" w:sz="4" w:space="0" w:color="auto"/>
              <w:bottom w:val="single" w:sz="4" w:space="0" w:color="auto"/>
              <w:right w:val="single" w:sz="4" w:space="0" w:color="auto"/>
            </w:tcBorders>
          </w:tcPr>
          <w:p w14:paraId="3FC45EF5"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7 692,99</w:t>
            </w:r>
          </w:p>
        </w:tc>
        <w:tc>
          <w:tcPr>
            <w:tcW w:w="342" w:type="pct"/>
            <w:tcBorders>
              <w:top w:val="single" w:sz="4" w:space="0" w:color="auto"/>
              <w:left w:val="single" w:sz="4" w:space="0" w:color="auto"/>
              <w:bottom w:val="single" w:sz="4" w:space="0" w:color="auto"/>
              <w:right w:val="single" w:sz="4" w:space="0" w:color="auto"/>
            </w:tcBorders>
          </w:tcPr>
          <w:p w14:paraId="6B7BBBF0"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138,42</w:t>
            </w:r>
          </w:p>
        </w:tc>
        <w:tc>
          <w:tcPr>
            <w:tcW w:w="535" w:type="pct"/>
            <w:vMerge/>
            <w:tcBorders>
              <w:top w:val="single" w:sz="4" w:space="0" w:color="auto"/>
              <w:left w:val="single" w:sz="4" w:space="0" w:color="auto"/>
              <w:bottom w:val="single" w:sz="4" w:space="0" w:color="auto"/>
            </w:tcBorders>
          </w:tcPr>
          <w:p w14:paraId="04E5C55A"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highlight w:val="red"/>
                <w:lang w:eastAsia="ru-RU"/>
              </w:rPr>
            </w:pPr>
          </w:p>
        </w:tc>
      </w:tr>
      <w:tr w:rsidR="00F73079" w:rsidRPr="00F73079" w14:paraId="354C4D50" w14:textId="77777777" w:rsidTr="00AA6018">
        <w:trPr>
          <w:trHeight w:val="2721"/>
        </w:trPr>
        <w:tc>
          <w:tcPr>
            <w:tcW w:w="217" w:type="pct"/>
            <w:vMerge w:val="restart"/>
            <w:tcBorders>
              <w:top w:val="single" w:sz="4" w:space="0" w:color="auto"/>
              <w:right w:val="single" w:sz="4" w:space="0" w:color="auto"/>
            </w:tcBorders>
          </w:tcPr>
          <w:p w14:paraId="4ABDDB9B"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1.1.</w:t>
            </w:r>
          </w:p>
        </w:tc>
        <w:tc>
          <w:tcPr>
            <w:tcW w:w="927" w:type="pct"/>
            <w:tcBorders>
              <w:top w:val="single" w:sz="4" w:space="0" w:color="auto"/>
              <w:left w:val="single" w:sz="4" w:space="0" w:color="auto"/>
              <w:bottom w:val="single" w:sz="4" w:space="0" w:color="auto"/>
              <w:right w:val="single" w:sz="4" w:space="0" w:color="auto"/>
            </w:tcBorders>
          </w:tcPr>
          <w:p w14:paraId="709EB221" w14:textId="77777777" w:rsidR="00F73079" w:rsidRPr="00F73079" w:rsidRDefault="00F73079" w:rsidP="00F73079">
            <w:pPr>
              <w:ind w:firstLine="0"/>
              <w:contextualSpacing/>
              <w:rPr>
                <w:rFonts w:cs="Times New Roman"/>
                <w:spacing w:val="-2"/>
                <w:sz w:val="24"/>
                <w:szCs w:val="24"/>
                <w:lang w:eastAsia="ru-RU"/>
              </w:rPr>
            </w:pPr>
            <w:r w:rsidRPr="00F73079">
              <w:rPr>
                <w:rFonts w:cs="Times New Roman"/>
                <w:spacing w:val="-2"/>
                <w:sz w:val="24"/>
                <w:szCs w:val="24"/>
                <w:lang w:eastAsia="ru-RU"/>
              </w:rPr>
              <w:t>Строительство объектов обеспечивающей инфраструктуры</w:t>
            </w:r>
          </w:p>
        </w:tc>
        <w:tc>
          <w:tcPr>
            <w:tcW w:w="928" w:type="pct"/>
            <w:tcBorders>
              <w:top w:val="single" w:sz="4" w:space="0" w:color="auto"/>
              <w:left w:val="single" w:sz="4" w:space="0" w:color="auto"/>
              <w:bottom w:val="single" w:sz="4" w:space="0" w:color="auto"/>
              <w:right w:val="single" w:sz="4" w:space="0" w:color="auto"/>
            </w:tcBorders>
          </w:tcPr>
          <w:p w14:paraId="1324A09D" w14:textId="77777777" w:rsidR="00F73079" w:rsidRPr="00F73079" w:rsidRDefault="00F73079" w:rsidP="00F73079">
            <w:pPr>
              <w:widowControl w:val="0"/>
              <w:autoSpaceDE w:val="0"/>
              <w:autoSpaceDN w:val="0"/>
              <w:adjustRightInd w:val="0"/>
              <w:ind w:firstLine="0"/>
              <w:contextualSpacing/>
              <w:rPr>
                <w:rFonts w:eastAsia="Calibri" w:cs="Times New Roman"/>
                <w:sz w:val="24"/>
                <w:szCs w:val="24"/>
                <w:lang w:eastAsia="ru-RU"/>
              </w:rPr>
            </w:pPr>
            <w:r w:rsidRPr="00F73079">
              <w:rPr>
                <w:rFonts w:eastAsia="Calibri" w:cs="Times New Roman"/>
                <w:sz w:val="24"/>
                <w:szCs w:val="24"/>
                <w:lang w:eastAsia="ru-RU"/>
              </w:rPr>
              <w:t>количество инвестиционных проектов, поддержанных путем софинансирования строительства (реконструкции) объектов обеспечивающей инфраструктуры с длительным сроком окупаемости (единиц)</w:t>
            </w:r>
          </w:p>
        </w:tc>
        <w:tc>
          <w:tcPr>
            <w:tcW w:w="391" w:type="pct"/>
            <w:tcBorders>
              <w:top w:val="single" w:sz="4" w:space="0" w:color="auto"/>
              <w:left w:val="single" w:sz="4" w:space="0" w:color="auto"/>
              <w:bottom w:val="single" w:sz="4" w:space="0" w:color="auto"/>
              <w:right w:val="single" w:sz="4" w:space="0" w:color="auto"/>
            </w:tcBorders>
          </w:tcPr>
          <w:p w14:paraId="7F326DD7"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3</w:t>
            </w:r>
          </w:p>
        </w:tc>
        <w:tc>
          <w:tcPr>
            <w:tcW w:w="341" w:type="pct"/>
            <w:tcBorders>
              <w:top w:val="single" w:sz="4" w:space="0" w:color="auto"/>
              <w:left w:val="single" w:sz="4" w:space="0" w:color="auto"/>
              <w:bottom w:val="single" w:sz="4" w:space="0" w:color="auto"/>
              <w:right w:val="single" w:sz="4" w:space="0" w:color="auto"/>
            </w:tcBorders>
          </w:tcPr>
          <w:p w14:paraId="4CACC3E5"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2022</w:t>
            </w:r>
          </w:p>
        </w:tc>
        <w:tc>
          <w:tcPr>
            <w:tcW w:w="440" w:type="pct"/>
            <w:tcBorders>
              <w:top w:val="single" w:sz="4" w:space="0" w:color="auto"/>
              <w:left w:val="single" w:sz="4" w:space="0" w:color="auto"/>
              <w:bottom w:val="single" w:sz="4" w:space="0" w:color="auto"/>
              <w:right w:val="single" w:sz="4" w:space="0" w:color="auto"/>
            </w:tcBorders>
          </w:tcPr>
          <w:p w14:paraId="1AE40C86"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4 872,61</w:t>
            </w:r>
          </w:p>
        </w:tc>
        <w:tc>
          <w:tcPr>
            <w:tcW w:w="488" w:type="pct"/>
            <w:tcBorders>
              <w:top w:val="single" w:sz="4" w:space="0" w:color="auto"/>
              <w:left w:val="single" w:sz="4" w:space="0" w:color="auto"/>
              <w:bottom w:val="single" w:sz="4" w:space="0" w:color="auto"/>
              <w:right w:val="single" w:sz="4" w:space="0" w:color="auto"/>
            </w:tcBorders>
          </w:tcPr>
          <w:p w14:paraId="39C12C79" w14:textId="77777777" w:rsidR="00F73079" w:rsidRPr="00F73079" w:rsidRDefault="00F73079" w:rsidP="00F73079">
            <w:pPr>
              <w:widowControl w:val="0"/>
              <w:autoSpaceDE w:val="0"/>
              <w:autoSpaceDN w:val="0"/>
              <w:ind w:firstLine="0"/>
              <w:contextualSpacing/>
              <w:jc w:val="center"/>
              <w:outlineLvl w:val="3"/>
              <w:rPr>
                <w:rFonts w:eastAsia="Calibri" w:cs="Times New Roman"/>
                <w:sz w:val="24"/>
                <w:szCs w:val="24"/>
                <w:lang w:eastAsia="ru-RU"/>
              </w:rPr>
            </w:pPr>
            <w:r w:rsidRPr="00F73079">
              <w:rPr>
                <w:rFonts w:eastAsia="Calibri" w:cs="Times New Roman"/>
                <w:spacing w:val="-4"/>
                <w:sz w:val="24"/>
                <w:szCs w:val="24"/>
              </w:rPr>
              <w:t>3 291,2</w:t>
            </w:r>
          </w:p>
        </w:tc>
        <w:tc>
          <w:tcPr>
            <w:tcW w:w="391" w:type="pct"/>
            <w:tcBorders>
              <w:top w:val="single" w:sz="4" w:space="0" w:color="auto"/>
              <w:left w:val="single" w:sz="4" w:space="0" w:color="auto"/>
              <w:bottom w:val="single" w:sz="4" w:space="0" w:color="auto"/>
              <w:right w:val="single" w:sz="4" w:space="0" w:color="auto"/>
            </w:tcBorders>
          </w:tcPr>
          <w:p w14:paraId="42D3F5D9" w14:textId="77777777" w:rsidR="00F73079" w:rsidRPr="00F73079" w:rsidRDefault="00F73079" w:rsidP="00F73079">
            <w:pPr>
              <w:widowControl w:val="0"/>
              <w:autoSpaceDE w:val="0"/>
              <w:autoSpaceDN w:val="0"/>
              <w:ind w:firstLine="0"/>
              <w:contextualSpacing/>
              <w:jc w:val="center"/>
              <w:outlineLvl w:val="3"/>
              <w:rPr>
                <w:rFonts w:eastAsia="Calibri" w:cs="Times New Roman"/>
                <w:spacing w:val="-4"/>
                <w:sz w:val="24"/>
                <w:szCs w:val="24"/>
              </w:rPr>
            </w:pPr>
            <w:r w:rsidRPr="00F73079">
              <w:rPr>
                <w:rFonts w:eastAsia="Calibri" w:cs="Times New Roman"/>
                <w:spacing w:val="-4"/>
                <w:sz w:val="24"/>
                <w:szCs w:val="24"/>
              </w:rPr>
              <w:t>1 442,99</w:t>
            </w:r>
          </w:p>
        </w:tc>
        <w:tc>
          <w:tcPr>
            <w:tcW w:w="342" w:type="pct"/>
            <w:tcBorders>
              <w:top w:val="single" w:sz="4" w:space="0" w:color="auto"/>
              <w:left w:val="single" w:sz="4" w:space="0" w:color="auto"/>
              <w:bottom w:val="single" w:sz="4" w:space="0" w:color="auto"/>
              <w:right w:val="single" w:sz="4" w:space="0" w:color="auto"/>
            </w:tcBorders>
          </w:tcPr>
          <w:p w14:paraId="588B6224"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138,42</w:t>
            </w:r>
          </w:p>
        </w:tc>
        <w:tc>
          <w:tcPr>
            <w:tcW w:w="535" w:type="pct"/>
            <w:tcBorders>
              <w:top w:val="single" w:sz="4" w:space="0" w:color="auto"/>
              <w:left w:val="single" w:sz="4" w:space="0" w:color="auto"/>
              <w:bottom w:val="single" w:sz="4" w:space="0" w:color="auto"/>
            </w:tcBorders>
          </w:tcPr>
          <w:p w14:paraId="7640F6E3"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647B09BC" w14:textId="77777777" w:rsidTr="00AA6018">
        <w:trPr>
          <w:trHeight w:val="2268"/>
        </w:trPr>
        <w:tc>
          <w:tcPr>
            <w:tcW w:w="217" w:type="pct"/>
            <w:vMerge/>
            <w:tcBorders>
              <w:right w:val="single" w:sz="4" w:space="0" w:color="auto"/>
            </w:tcBorders>
          </w:tcPr>
          <w:p w14:paraId="4B3ED0A7"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tcBorders>
              <w:top w:val="single" w:sz="4" w:space="0" w:color="auto"/>
              <w:left w:val="single" w:sz="4" w:space="0" w:color="auto"/>
              <w:right w:val="single" w:sz="4" w:space="0" w:color="auto"/>
            </w:tcBorders>
          </w:tcPr>
          <w:p w14:paraId="43D7614C" w14:textId="77777777" w:rsidR="00F73079" w:rsidRPr="00F73079" w:rsidRDefault="00F73079" w:rsidP="00F73079">
            <w:pPr>
              <w:ind w:firstLine="0"/>
              <w:contextualSpacing/>
              <w:rPr>
                <w:rFonts w:eastAsia="Calibri" w:cs="Times New Roman"/>
                <w:sz w:val="24"/>
                <w:szCs w:val="24"/>
                <w:vertAlign w:val="superscript"/>
                <w:lang w:eastAsia="ru-RU"/>
              </w:rPr>
            </w:pPr>
            <w:r w:rsidRPr="00F73079">
              <w:rPr>
                <w:rFonts w:eastAsia="Calibri" w:cs="Times New Roman"/>
                <w:sz w:val="24"/>
                <w:szCs w:val="24"/>
                <w:lang w:eastAsia="ru-RU"/>
              </w:rPr>
              <w:t>Строительство автомобильной дороги Калита – Взлетная полоса – Стрельбище (на территории «Ярославское взморье») в Глебовском сельском поселении Рыбинского муниципального района</w:t>
            </w:r>
          </w:p>
        </w:tc>
        <w:tc>
          <w:tcPr>
            <w:tcW w:w="928" w:type="pct"/>
            <w:tcBorders>
              <w:top w:val="single" w:sz="4" w:space="0" w:color="auto"/>
              <w:left w:val="single" w:sz="4" w:space="0" w:color="auto"/>
              <w:right w:val="single" w:sz="4" w:space="0" w:color="auto"/>
            </w:tcBorders>
          </w:tcPr>
          <w:p w14:paraId="38BC7727"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построено дорог (км)</w:t>
            </w:r>
          </w:p>
        </w:tc>
        <w:tc>
          <w:tcPr>
            <w:tcW w:w="391" w:type="pct"/>
            <w:tcBorders>
              <w:top w:val="single" w:sz="4" w:space="0" w:color="auto"/>
              <w:left w:val="single" w:sz="4" w:space="0" w:color="auto"/>
              <w:right w:val="single" w:sz="4" w:space="0" w:color="auto"/>
            </w:tcBorders>
          </w:tcPr>
          <w:p w14:paraId="3133E524"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1,14</w:t>
            </w:r>
          </w:p>
        </w:tc>
        <w:tc>
          <w:tcPr>
            <w:tcW w:w="341" w:type="pct"/>
            <w:tcBorders>
              <w:top w:val="single" w:sz="4" w:space="0" w:color="auto"/>
              <w:left w:val="single" w:sz="4" w:space="0" w:color="auto"/>
              <w:right w:val="single" w:sz="4" w:space="0" w:color="auto"/>
            </w:tcBorders>
          </w:tcPr>
          <w:p w14:paraId="2EEA64FB"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2022</w:t>
            </w:r>
          </w:p>
        </w:tc>
        <w:tc>
          <w:tcPr>
            <w:tcW w:w="440" w:type="pct"/>
            <w:tcBorders>
              <w:top w:val="single" w:sz="4" w:space="0" w:color="auto"/>
              <w:left w:val="single" w:sz="4" w:space="0" w:color="auto"/>
              <w:right w:val="single" w:sz="4" w:space="0" w:color="auto"/>
            </w:tcBorders>
          </w:tcPr>
          <w:p w14:paraId="7130AEEC"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4 872,61</w:t>
            </w:r>
          </w:p>
        </w:tc>
        <w:tc>
          <w:tcPr>
            <w:tcW w:w="488" w:type="pct"/>
            <w:tcBorders>
              <w:top w:val="single" w:sz="4" w:space="0" w:color="auto"/>
              <w:left w:val="single" w:sz="4" w:space="0" w:color="auto"/>
              <w:right w:val="single" w:sz="4" w:space="0" w:color="auto"/>
            </w:tcBorders>
          </w:tcPr>
          <w:p w14:paraId="73B38759" w14:textId="77777777" w:rsidR="00F73079" w:rsidRPr="00F73079" w:rsidRDefault="00F73079" w:rsidP="00F73079">
            <w:pPr>
              <w:widowControl w:val="0"/>
              <w:autoSpaceDE w:val="0"/>
              <w:autoSpaceDN w:val="0"/>
              <w:ind w:firstLine="0"/>
              <w:contextualSpacing/>
              <w:jc w:val="center"/>
              <w:outlineLvl w:val="3"/>
              <w:rPr>
                <w:rFonts w:eastAsia="Calibri" w:cs="Times New Roman"/>
                <w:sz w:val="24"/>
                <w:szCs w:val="24"/>
                <w:lang w:eastAsia="ru-RU"/>
              </w:rPr>
            </w:pPr>
            <w:r w:rsidRPr="00F73079">
              <w:rPr>
                <w:rFonts w:eastAsia="Calibri" w:cs="Times New Roman"/>
                <w:spacing w:val="-4"/>
                <w:sz w:val="24"/>
                <w:szCs w:val="24"/>
              </w:rPr>
              <w:t>3 291,2</w:t>
            </w:r>
          </w:p>
        </w:tc>
        <w:tc>
          <w:tcPr>
            <w:tcW w:w="391" w:type="pct"/>
            <w:tcBorders>
              <w:top w:val="single" w:sz="4" w:space="0" w:color="auto"/>
              <w:left w:val="single" w:sz="4" w:space="0" w:color="auto"/>
              <w:right w:val="single" w:sz="4" w:space="0" w:color="auto"/>
            </w:tcBorders>
          </w:tcPr>
          <w:p w14:paraId="495C45A9" w14:textId="77777777" w:rsidR="00F73079" w:rsidRPr="00F73079" w:rsidRDefault="00F73079" w:rsidP="00F73079">
            <w:pPr>
              <w:widowControl w:val="0"/>
              <w:autoSpaceDE w:val="0"/>
              <w:autoSpaceDN w:val="0"/>
              <w:ind w:firstLine="0"/>
              <w:contextualSpacing/>
              <w:jc w:val="center"/>
              <w:outlineLvl w:val="3"/>
              <w:rPr>
                <w:rFonts w:eastAsia="Calibri" w:cs="Times New Roman"/>
                <w:spacing w:val="-4"/>
                <w:sz w:val="24"/>
                <w:szCs w:val="24"/>
              </w:rPr>
            </w:pPr>
            <w:r w:rsidRPr="00F73079">
              <w:rPr>
                <w:rFonts w:eastAsia="Calibri" w:cs="Times New Roman"/>
                <w:spacing w:val="-4"/>
                <w:sz w:val="24"/>
                <w:szCs w:val="24"/>
              </w:rPr>
              <w:t>1 442,99</w:t>
            </w:r>
          </w:p>
        </w:tc>
        <w:tc>
          <w:tcPr>
            <w:tcW w:w="342" w:type="pct"/>
            <w:tcBorders>
              <w:top w:val="single" w:sz="4" w:space="0" w:color="auto"/>
              <w:left w:val="single" w:sz="4" w:space="0" w:color="auto"/>
              <w:right w:val="single" w:sz="4" w:space="0" w:color="auto"/>
            </w:tcBorders>
          </w:tcPr>
          <w:p w14:paraId="73E9469F"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138,42</w:t>
            </w:r>
          </w:p>
        </w:tc>
        <w:tc>
          <w:tcPr>
            <w:tcW w:w="535" w:type="pct"/>
            <w:tcBorders>
              <w:top w:val="single" w:sz="4" w:space="0" w:color="auto"/>
              <w:left w:val="single" w:sz="4" w:space="0" w:color="auto"/>
              <w:bottom w:val="single" w:sz="4" w:space="0" w:color="auto"/>
            </w:tcBorders>
          </w:tcPr>
          <w:p w14:paraId="574746FC"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 ДДХ, ОМСУ</w:t>
            </w:r>
          </w:p>
        </w:tc>
      </w:tr>
      <w:tr w:rsidR="00F73079" w:rsidRPr="00F73079" w14:paraId="211166D4" w14:textId="77777777" w:rsidTr="00AA6018">
        <w:trPr>
          <w:trHeight w:val="277"/>
        </w:trPr>
        <w:tc>
          <w:tcPr>
            <w:tcW w:w="217" w:type="pct"/>
            <w:tcBorders>
              <w:top w:val="single" w:sz="4" w:space="0" w:color="auto"/>
              <w:bottom w:val="single" w:sz="4" w:space="0" w:color="auto"/>
              <w:right w:val="single" w:sz="4" w:space="0" w:color="auto"/>
            </w:tcBorders>
          </w:tcPr>
          <w:p w14:paraId="5F31697B"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1.2.</w:t>
            </w:r>
          </w:p>
        </w:tc>
        <w:tc>
          <w:tcPr>
            <w:tcW w:w="927" w:type="pct"/>
            <w:tcBorders>
              <w:top w:val="single" w:sz="4" w:space="0" w:color="auto"/>
              <w:left w:val="single" w:sz="4" w:space="0" w:color="auto"/>
              <w:bottom w:val="single" w:sz="4" w:space="0" w:color="auto"/>
              <w:right w:val="single" w:sz="4" w:space="0" w:color="auto"/>
            </w:tcBorders>
          </w:tcPr>
          <w:p w14:paraId="05A87B03" w14:textId="77777777" w:rsidR="00F73079" w:rsidRPr="00F73079" w:rsidRDefault="00F73079" w:rsidP="00F73079">
            <w:pPr>
              <w:ind w:firstLine="0"/>
              <w:contextualSpacing/>
              <w:rPr>
                <w:rFonts w:eastAsia="Calibri" w:cs="Times New Roman"/>
                <w:sz w:val="24"/>
                <w:szCs w:val="24"/>
                <w:lang w:eastAsia="ru-RU"/>
              </w:rPr>
            </w:pPr>
            <w:r w:rsidRPr="00F73079">
              <w:rPr>
                <w:rFonts w:cs="Times New Roman"/>
                <w:spacing w:val="-2"/>
                <w:sz w:val="24"/>
                <w:szCs w:val="24"/>
                <w:lang w:eastAsia="ru-RU"/>
              </w:rPr>
              <w:t xml:space="preserve">Строительство (реконструкция) дороги Калита – Взлетная полоса – Стрельбище (на территории «Ярославское взморье»). 1 этап: строительство участка дороги от границы дер. Калита до </w:t>
            </w:r>
            <w:r w:rsidRPr="00F73079">
              <w:rPr>
                <w:rFonts w:cs="Times New Roman"/>
                <w:spacing w:val="-2"/>
                <w:sz w:val="24"/>
                <w:szCs w:val="24"/>
                <w:lang w:eastAsia="ru-RU"/>
              </w:rPr>
              <w:lastRenderedPageBreak/>
              <w:t>северной границы взлетно-посадочной полосы</w:t>
            </w:r>
            <w:r w:rsidRPr="00F73079">
              <w:rPr>
                <w:rFonts w:cs="Times New Roman"/>
                <w:spacing w:val="-2"/>
                <w:sz w:val="24"/>
                <w:szCs w:val="24"/>
                <w:vertAlign w:val="superscript"/>
                <w:lang w:eastAsia="ru-RU"/>
              </w:rPr>
              <w:t>1</w:t>
            </w:r>
          </w:p>
        </w:tc>
        <w:tc>
          <w:tcPr>
            <w:tcW w:w="928" w:type="pct"/>
            <w:tcBorders>
              <w:top w:val="single" w:sz="4" w:space="0" w:color="auto"/>
              <w:left w:val="single" w:sz="4" w:space="0" w:color="auto"/>
              <w:bottom w:val="single" w:sz="4" w:space="0" w:color="auto"/>
              <w:right w:val="single" w:sz="4" w:space="0" w:color="auto"/>
            </w:tcBorders>
          </w:tcPr>
          <w:p w14:paraId="2B83E813"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lastRenderedPageBreak/>
              <w:t>построено дорог (км)</w:t>
            </w:r>
          </w:p>
        </w:tc>
        <w:tc>
          <w:tcPr>
            <w:tcW w:w="391" w:type="pct"/>
            <w:tcBorders>
              <w:top w:val="single" w:sz="4" w:space="0" w:color="auto"/>
              <w:left w:val="single" w:sz="4" w:space="0" w:color="auto"/>
              <w:bottom w:val="single" w:sz="4" w:space="0" w:color="auto"/>
              <w:right w:val="single" w:sz="4" w:space="0" w:color="auto"/>
            </w:tcBorders>
          </w:tcPr>
          <w:p w14:paraId="7E6AED67"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1,14</w:t>
            </w:r>
          </w:p>
        </w:tc>
        <w:tc>
          <w:tcPr>
            <w:tcW w:w="341" w:type="pct"/>
            <w:tcBorders>
              <w:top w:val="single" w:sz="4" w:space="0" w:color="auto"/>
              <w:left w:val="single" w:sz="4" w:space="0" w:color="auto"/>
              <w:bottom w:val="single" w:sz="4" w:space="0" w:color="auto"/>
              <w:right w:val="single" w:sz="4" w:space="0" w:color="auto"/>
            </w:tcBorders>
          </w:tcPr>
          <w:p w14:paraId="672273B7"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2021</w:t>
            </w:r>
          </w:p>
        </w:tc>
        <w:tc>
          <w:tcPr>
            <w:tcW w:w="440" w:type="pct"/>
            <w:tcBorders>
              <w:top w:val="single" w:sz="4" w:space="0" w:color="auto"/>
              <w:left w:val="single" w:sz="4" w:space="0" w:color="auto"/>
              <w:bottom w:val="single" w:sz="4" w:space="0" w:color="auto"/>
              <w:right w:val="single" w:sz="4" w:space="0" w:color="auto"/>
            </w:tcBorders>
          </w:tcPr>
          <w:p w14:paraId="2FBE1184"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62 595,55</w:t>
            </w:r>
          </w:p>
        </w:tc>
        <w:tc>
          <w:tcPr>
            <w:tcW w:w="488" w:type="pct"/>
            <w:tcBorders>
              <w:top w:val="single" w:sz="4" w:space="0" w:color="auto"/>
              <w:left w:val="single" w:sz="4" w:space="0" w:color="auto"/>
              <w:bottom w:val="single" w:sz="4" w:space="0" w:color="auto"/>
              <w:right w:val="single" w:sz="4" w:space="0" w:color="auto"/>
            </w:tcBorders>
          </w:tcPr>
          <w:p w14:paraId="29B2CD38" w14:textId="77777777" w:rsidR="00F73079" w:rsidRPr="00F73079" w:rsidRDefault="00F73079" w:rsidP="00F73079">
            <w:pPr>
              <w:widowControl w:val="0"/>
              <w:autoSpaceDE w:val="0"/>
              <w:autoSpaceDN w:val="0"/>
              <w:ind w:firstLine="0"/>
              <w:contextualSpacing/>
              <w:jc w:val="center"/>
              <w:outlineLvl w:val="3"/>
              <w:rPr>
                <w:rFonts w:eastAsia="Calibri" w:cs="Times New Roman"/>
                <w:sz w:val="24"/>
                <w:szCs w:val="24"/>
                <w:lang w:eastAsia="ru-RU"/>
              </w:rPr>
            </w:pPr>
            <w:r w:rsidRPr="00F73079">
              <w:rPr>
                <w:rFonts w:eastAsia="Calibri" w:cs="Times New Roman"/>
                <w:sz w:val="24"/>
                <w:szCs w:val="24"/>
                <w:lang w:eastAsia="ru-RU"/>
              </w:rPr>
              <w:t>43 845, 25, в том числе</w:t>
            </w:r>
          </w:p>
          <w:p w14:paraId="4B77B622" w14:textId="77777777" w:rsidR="00F73079" w:rsidRPr="00F73079" w:rsidRDefault="00F73079" w:rsidP="00F73079">
            <w:pPr>
              <w:ind w:firstLine="0"/>
              <w:contextualSpacing/>
              <w:jc w:val="center"/>
              <w:rPr>
                <w:rFonts w:eastAsia="Calibri" w:cs="Times New Roman"/>
                <w:sz w:val="24"/>
                <w:szCs w:val="24"/>
                <w:vertAlign w:val="superscript"/>
                <w:lang w:eastAsia="ru-RU"/>
              </w:rPr>
            </w:pPr>
            <w:r w:rsidRPr="00F73079">
              <w:rPr>
                <w:rFonts w:eastAsia="Calibri" w:cs="Times New Roman"/>
                <w:sz w:val="24"/>
                <w:szCs w:val="24"/>
                <w:lang w:eastAsia="ru-RU"/>
              </w:rPr>
              <w:t>25 401,10</w:t>
            </w:r>
            <w:r w:rsidRPr="00F73079">
              <w:rPr>
                <w:rFonts w:eastAsia="Calibri" w:cs="Times New Roman"/>
                <w:sz w:val="24"/>
                <w:szCs w:val="24"/>
                <w:vertAlign w:val="superscript"/>
                <w:lang w:eastAsia="ru-RU"/>
              </w:rPr>
              <w:t>2</w:t>
            </w:r>
          </w:p>
        </w:tc>
        <w:tc>
          <w:tcPr>
            <w:tcW w:w="391" w:type="pct"/>
            <w:tcBorders>
              <w:top w:val="single" w:sz="4" w:space="0" w:color="auto"/>
              <w:left w:val="single" w:sz="4" w:space="0" w:color="auto"/>
              <w:bottom w:val="single" w:sz="4" w:space="0" w:color="auto"/>
              <w:right w:val="single" w:sz="4" w:space="0" w:color="auto"/>
            </w:tcBorders>
          </w:tcPr>
          <w:p w14:paraId="4A93198E" w14:textId="77777777" w:rsidR="00F73079" w:rsidRPr="00F73079" w:rsidRDefault="00F73079" w:rsidP="00F73079">
            <w:pPr>
              <w:widowControl w:val="0"/>
              <w:autoSpaceDE w:val="0"/>
              <w:autoSpaceDN w:val="0"/>
              <w:ind w:firstLine="0"/>
              <w:contextualSpacing/>
              <w:jc w:val="center"/>
              <w:outlineLvl w:val="3"/>
              <w:rPr>
                <w:rFonts w:eastAsia="Calibri" w:cs="Times New Roman"/>
                <w:spacing w:val="-6"/>
                <w:sz w:val="24"/>
                <w:szCs w:val="24"/>
                <w:lang w:eastAsia="ru-RU"/>
              </w:rPr>
            </w:pPr>
            <w:r w:rsidRPr="00F73079">
              <w:rPr>
                <w:rFonts w:eastAsia="Calibri" w:cs="Times New Roman"/>
                <w:spacing w:val="-4"/>
                <w:sz w:val="24"/>
                <w:szCs w:val="24"/>
              </w:rPr>
              <w:t>17 687,81,</w:t>
            </w:r>
            <w:r w:rsidRPr="00F73079">
              <w:rPr>
                <w:rFonts w:eastAsia="Calibri" w:cs="Times New Roman"/>
                <w:sz w:val="24"/>
                <w:szCs w:val="24"/>
              </w:rPr>
              <w:t xml:space="preserve"> </w:t>
            </w:r>
            <w:r w:rsidRPr="00F73079">
              <w:rPr>
                <w:rFonts w:eastAsia="Calibri" w:cs="Times New Roman"/>
                <w:sz w:val="24"/>
                <w:szCs w:val="24"/>
                <w:lang w:eastAsia="ru-RU"/>
              </w:rPr>
              <w:t>в том числе</w:t>
            </w:r>
          </w:p>
          <w:p w14:paraId="08484950"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pacing w:val="-6"/>
                <w:sz w:val="24"/>
                <w:szCs w:val="24"/>
                <w:lang w:eastAsia="ru-RU"/>
              </w:rPr>
              <w:t>9 856,40</w:t>
            </w:r>
            <w:r w:rsidRPr="00F73079">
              <w:rPr>
                <w:rFonts w:eastAsia="Calibri" w:cs="Times New Roman"/>
                <w:spacing w:val="-6"/>
                <w:sz w:val="24"/>
                <w:szCs w:val="24"/>
                <w:vertAlign w:val="superscript"/>
                <w:lang w:eastAsia="ru-RU"/>
              </w:rPr>
              <w:t>2</w:t>
            </w:r>
          </w:p>
        </w:tc>
        <w:tc>
          <w:tcPr>
            <w:tcW w:w="342" w:type="pct"/>
            <w:tcBorders>
              <w:top w:val="single" w:sz="4" w:space="0" w:color="auto"/>
              <w:left w:val="single" w:sz="4" w:space="0" w:color="auto"/>
              <w:bottom w:val="single" w:sz="4" w:space="0" w:color="auto"/>
              <w:right w:val="single" w:sz="4" w:space="0" w:color="auto"/>
            </w:tcBorders>
          </w:tcPr>
          <w:p w14:paraId="583124AE"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lang w:eastAsia="ru-RU"/>
              </w:rPr>
              <w:t>1062,49</w:t>
            </w:r>
          </w:p>
        </w:tc>
        <w:tc>
          <w:tcPr>
            <w:tcW w:w="535" w:type="pct"/>
            <w:tcBorders>
              <w:top w:val="single" w:sz="4" w:space="0" w:color="auto"/>
              <w:left w:val="single" w:sz="4" w:space="0" w:color="auto"/>
              <w:bottom w:val="single" w:sz="4" w:space="0" w:color="auto"/>
            </w:tcBorders>
          </w:tcPr>
          <w:p w14:paraId="7058FDE6"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 ДДХ, ОМСУ</w:t>
            </w:r>
          </w:p>
        </w:tc>
      </w:tr>
      <w:tr w:rsidR="00F73079" w:rsidRPr="00F73079" w14:paraId="36437D2B" w14:textId="77777777" w:rsidTr="00AA6018">
        <w:trPr>
          <w:trHeight w:val="20"/>
        </w:trPr>
        <w:tc>
          <w:tcPr>
            <w:tcW w:w="217" w:type="pct"/>
            <w:tcBorders>
              <w:top w:val="single" w:sz="4" w:space="0" w:color="auto"/>
              <w:bottom w:val="single" w:sz="4" w:space="0" w:color="auto"/>
              <w:right w:val="single" w:sz="4" w:space="0" w:color="auto"/>
            </w:tcBorders>
          </w:tcPr>
          <w:p w14:paraId="33A299AD"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lastRenderedPageBreak/>
              <w:t>1.3.</w:t>
            </w:r>
          </w:p>
        </w:tc>
        <w:tc>
          <w:tcPr>
            <w:tcW w:w="927" w:type="pct"/>
            <w:tcBorders>
              <w:top w:val="single" w:sz="4" w:space="0" w:color="auto"/>
              <w:left w:val="single" w:sz="4" w:space="0" w:color="auto"/>
              <w:bottom w:val="single" w:sz="4" w:space="0" w:color="auto"/>
              <w:right w:val="single" w:sz="4" w:space="0" w:color="auto"/>
            </w:tcBorders>
          </w:tcPr>
          <w:p w14:paraId="7FEE4056" w14:textId="77777777" w:rsidR="00F73079" w:rsidRPr="00F73079" w:rsidRDefault="00F73079" w:rsidP="00F73079">
            <w:pPr>
              <w:ind w:firstLine="0"/>
              <w:contextualSpacing/>
              <w:rPr>
                <w:rFonts w:eastAsia="Calibri" w:cs="Times New Roman"/>
                <w:sz w:val="24"/>
                <w:szCs w:val="24"/>
                <w:vertAlign w:val="superscript"/>
                <w:lang w:eastAsia="ru-RU"/>
              </w:rPr>
            </w:pPr>
            <w:r w:rsidRPr="00F73079">
              <w:rPr>
                <w:rFonts w:eastAsia="Calibri" w:cs="Times New Roman"/>
                <w:sz w:val="24"/>
                <w:szCs w:val="24"/>
                <w:lang w:eastAsia="ru-RU"/>
              </w:rPr>
              <w:t>Строительство (реконструкция) дороги Калита – Взлетная полоса – Стрельбище (на территории «Ярославское взморье»). 2 этап: строительство кольцевого пересечения с автомобильной дорогой Глебово – Ларионово на км 8 + 411 в Рыбинском муниципальном районе Ярославской области</w:t>
            </w:r>
            <w:r w:rsidRPr="00F73079">
              <w:rPr>
                <w:rFonts w:eastAsia="Calibri" w:cs="Times New Roman"/>
                <w:sz w:val="24"/>
                <w:szCs w:val="24"/>
                <w:vertAlign w:val="superscript"/>
                <w:lang w:eastAsia="ru-RU"/>
              </w:rPr>
              <w:t>1</w:t>
            </w:r>
          </w:p>
        </w:tc>
        <w:tc>
          <w:tcPr>
            <w:tcW w:w="928" w:type="pct"/>
            <w:tcBorders>
              <w:top w:val="single" w:sz="4" w:space="0" w:color="auto"/>
              <w:left w:val="single" w:sz="4" w:space="0" w:color="auto"/>
              <w:bottom w:val="single" w:sz="4" w:space="0" w:color="auto"/>
              <w:right w:val="single" w:sz="4" w:space="0" w:color="auto"/>
            </w:tcBorders>
          </w:tcPr>
          <w:p w14:paraId="72270FD0"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построено дорог (км)</w:t>
            </w:r>
          </w:p>
        </w:tc>
        <w:tc>
          <w:tcPr>
            <w:tcW w:w="391" w:type="pct"/>
            <w:tcBorders>
              <w:top w:val="single" w:sz="4" w:space="0" w:color="auto"/>
              <w:left w:val="single" w:sz="4" w:space="0" w:color="auto"/>
              <w:bottom w:val="single" w:sz="4" w:space="0" w:color="auto"/>
              <w:right w:val="single" w:sz="4" w:space="0" w:color="auto"/>
            </w:tcBorders>
          </w:tcPr>
          <w:p w14:paraId="5F96800B"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0,38</w:t>
            </w:r>
          </w:p>
        </w:tc>
        <w:tc>
          <w:tcPr>
            <w:tcW w:w="341" w:type="pct"/>
            <w:tcBorders>
              <w:top w:val="single" w:sz="4" w:space="0" w:color="auto"/>
              <w:left w:val="single" w:sz="4" w:space="0" w:color="auto"/>
              <w:bottom w:val="single" w:sz="4" w:space="0" w:color="auto"/>
              <w:right w:val="single" w:sz="4" w:space="0" w:color="auto"/>
            </w:tcBorders>
          </w:tcPr>
          <w:p w14:paraId="2BBB0BFA"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2021</w:t>
            </w:r>
          </w:p>
        </w:tc>
        <w:tc>
          <w:tcPr>
            <w:tcW w:w="440" w:type="pct"/>
            <w:tcBorders>
              <w:top w:val="single" w:sz="4" w:space="0" w:color="auto"/>
              <w:left w:val="single" w:sz="4" w:space="0" w:color="auto"/>
              <w:bottom w:val="single" w:sz="4" w:space="0" w:color="auto"/>
              <w:right w:val="single" w:sz="4" w:space="0" w:color="auto"/>
            </w:tcBorders>
          </w:tcPr>
          <w:p w14:paraId="41C73177"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43 004,43</w:t>
            </w:r>
          </w:p>
        </w:tc>
        <w:tc>
          <w:tcPr>
            <w:tcW w:w="488" w:type="pct"/>
            <w:tcBorders>
              <w:top w:val="single" w:sz="4" w:space="0" w:color="auto"/>
              <w:left w:val="single" w:sz="4" w:space="0" w:color="auto"/>
              <w:bottom w:val="single" w:sz="4" w:space="0" w:color="auto"/>
              <w:right w:val="single" w:sz="4" w:space="0" w:color="auto"/>
            </w:tcBorders>
          </w:tcPr>
          <w:p w14:paraId="11C16C30"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30 186,03</w:t>
            </w:r>
          </w:p>
        </w:tc>
        <w:tc>
          <w:tcPr>
            <w:tcW w:w="391" w:type="pct"/>
            <w:tcBorders>
              <w:top w:val="single" w:sz="4" w:space="0" w:color="auto"/>
              <w:left w:val="single" w:sz="4" w:space="0" w:color="auto"/>
              <w:bottom w:val="single" w:sz="4" w:space="0" w:color="auto"/>
              <w:right w:val="single" w:sz="4" w:space="0" w:color="auto"/>
            </w:tcBorders>
          </w:tcPr>
          <w:p w14:paraId="44602BA1"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12 818,40</w:t>
            </w:r>
          </w:p>
        </w:tc>
        <w:tc>
          <w:tcPr>
            <w:tcW w:w="342" w:type="pct"/>
            <w:tcBorders>
              <w:top w:val="single" w:sz="4" w:space="0" w:color="auto"/>
              <w:left w:val="single" w:sz="4" w:space="0" w:color="auto"/>
              <w:bottom w:val="single" w:sz="4" w:space="0" w:color="auto"/>
              <w:right w:val="single" w:sz="4" w:space="0" w:color="auto"/>
            </w:tcBorders>
          </w:tcPr>
          <w:p w14:paraId="38769030"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w:t>
            </w:r>
          </w:p>
        </w:tc>
        <w:tc>
          <w:tcPr>
            <w:tcW w:w="535" w:type="pct"/>
            <w:tcBorders>
              <w:top w:val="single" w:sz="4" w:space="0" w:color="auto"/>
              <w:left w:val="single" w:sz="4" w:space="0" w:color="auto"/>
              <w:bottom w:val="single" w:sz="4" w:space="0" w:color="auto"/>
            </w:tcBorders>
          </w:tcPr>
          <w:p w14:paraId="37864CF7"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 ДДХ, государ</w:t>
            </w:r>
            <w:r w:rsidRPr="00F73079">
              <w:rPr>
                <w:rFonts w:eastAsia="Calibri" w:cs="Times New Roman"/>
                <w:sz w:val="24"/>
                <w:szCs w:val="24"/>
                <w:lang w:eastAsia="ru-RU"/>
              </w:rPr>
              <w:softHyphen/>
              <w:t>ственное казенное учреждение Ярославской области «Ярославская областная дорожная служба»</w:t>
            </w:r>
          </w:p>
        </w:tc>
      </w:tr>
      <w:tr w:rsidR="00F73079" w:rsidRPr="00F73079" w14:paraId="45584070" w14:textId="77777777" w:rsidTr="00AA6018">
        <w:trPr>
          <w:trHeight w:val="20"/>
        </w:trPr>
        <w:tc>
          <w:tcPr>
            <w:tcW w:w="217" w:type="pct"/>
            <w:tcBorders>
              <w:top w:val="single" w:sz="4" w:space="0" w:color="auto"/>
              <w:bottom w:val="single" w:sz="4" w:space="0" w:color="auto"/>
              <w:right w:val="single" w:sz="4" w:space="0" w:color="auto"/>
            </w:tcBorders>
          </w:tcPr>
          <w:p w14:paraId="5625A181"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1.4.</w:t>
            </w:r>
          </w:p>
        </w:tc>
        <w:tc>
          <w:tcPr>
            <w:tcW w:w="927" w:type="pct"/>
            <w:tcBorders>
              <w:top w:val="single" w:sz="4" w:space="0" w:color="auto"/>
              <w:left w:val="single" w:sz="4" w:space="0" w:color="auto"/>
              <w:bottom w:val="single" w:sz="4" w:space="0" w:color="auto"/>
              <w:right w:val="single" w:sz="4" w:space="0" w:color="auto"/>
            </w:tcBorders>
          </w:tcPr>
          <w:p w14:paraId="7CB1A541" w14:textId="77777777" w:rsidR="00F73079" w:rsidRPr="00F73079" w:rsidRDefault="00F73079" w:rsidP="00F73079">
            <w:pPr>
              <w:ind w:firstLine="0"/>
              <w:contextualSpacing/>
              <w:rPr>
                <w:rFonts w:eastAsia="Calibri" w:cs="Times New Roman"/>
                <w:sz w:val="24"/>
                <w:szCs w:val="24"/>
                <w:vertAlign w:val="superscript"/>
                <w:lang w:eastAsia="ru-RU"/>
              </w:rPr>
            </w:pPr>
            <w:r w:rsidRPr="00F73079">
              <w:rPr>
                <w:rFonts w:eastAsia="Calibri" w:cs="Times New Roman"/>
                <w:sz w:val="24"/>
                <w:szCs w:val="24"/>
                <w:lang w:eastAsia="ru-RU"/>
              </w:rPr>
              <w:t>Строительство (реконструкция) дороги Калита – Взлетная полоса – Стрельбище (на территории «Ярославское взморье»). 3 этап: строительство участка дороги от северной границы взлетно-посадочной полосы до стрельбища</w:t>
            </w:r>
            <w:r w:rsidRPr="00F73079">
              <w:rPr>
                <w:rFonts w:eastAsia="Calibri" w:cs="Times New Roman"/>
                <w:sz w:val="24"/>
                <w:szCs w:val="24"/>
                <w:vertAlign w:val="superscript"/>
                <w:lang w:eastAsia="ru-RU"/>
              </w:rPr>
              <w:t>1</w:t>
            </w:r>
          </w:p>
        </w:tc>
        <w:tc>
          <w:tcPr>
            <w:tcW w:w="928" w:type="pct"/>
            <w:tcBorders>
              <w:top w:val="single" w:sz="4" w:space="0" w:color="auto"/>
              <w:left w:val="single" w:sz="4" w:space="0" w:color="auto"/>
              <w:bottom w:val="single" w:sz="4" w:space="0" w:color="auto"/>
              <w:right w:val="single" w:sz="4" w:space="0" w:color="auto"/>
            </w:tcBorders>
          </w:tcPr>
          <w:p w14:paraId="461DB52F"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построено дорог (км)</w:t>
            </w:r>
          </w:p>
        </w:tc>
        <w:tc>
          <w:tcPr>
            <w:tcW w:w="391" w:type="pct"/>
            <w:tcBorders>
              <w:top w:val="single" w:sz="4" w:space="0" w:color="auto"/>
              <w:left w:val="single" w:sz="4" w:space="0" w:color="auto"/>
              <w:bottom w:val="single" w:sz="4" w:space="0" w:color="auto"/>
              <w:right w:val="single" w:sz="4" w:space="0" w:color="auto"/>
            </w:tcBorders>
          </w:tcPr>
          <w:p w14:paraId="7CBCAE9A"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1,18</w:t>
            </w:r>
          </w:p>
        </w:tc>
        <w:tc>
          <w:tcPr>
            <w:tcW w:w="341" w:type="pct"/>
            <w:tcBorders>
              <w:top w:val="single" w:sz="4" w:space="0" w:color="auto"/>
              <w:left w:val="single" w:sz="4" w:space="0" w:color="auto"/>
              <w:bottom w:val="single" w:sz="4" w:space="0" w:color="auto"/>
              <w:right w:val="single" w:sz="4" w:space="0" w:color="auto"/>
            </w:tcBorders>
          </w:tcPr>
          <w:p w14:paraId="6D8344AD"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2021</w:t>
            </w:r>
          </w:p>
        </w:tc>
        <w:tc>
          <w:tcPr>
            <w:tcW w:w="440" w:type="pct"/>
            <w:tcBorders>
              <w:top w:val="single" w:sz="4" w:space="0" w:color="auto"/>
              <w:left w:val="single" w:sz="4" w:space="0" w:color="auto"/>
              <w:bottom w:val="single" w:sz="4" w:space="0" w:color="auto"/>
              <w:right w:val="single" w:sz="4" w:space="0" w:color="auto"/>
            </w:tcBorders>
          </w:tcPr>
          <w:p w14:paraId="5FEE8EEA"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49 865,38</w:t>
            </w:r>
          </w:p>
        </w:tc>
        <w:tc>
          <w:tcPr>
            <w:tcW w:w="488" w:type="pct"/>
            <w:tcBorders>
              <w:top w:val="single" w:sz="4" w:space="0" w:color="auto"/>
              <w:left w:val="single" w:sz="4" w:space="0" w:color="auto"/>
              <w:bottom w:val="single" w:sz="4" w:space="0" w:color="auto"/>
              <w:right w:val="single" w:sz="4" w:space="0" w:color="auto"/>
            </w:tcBorders>
          </w:tcPr>
          <w:p w14:paraId="5DEDA0C4"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35 052,82</w:t>
            </w:r>
          </w:p>
        </w:tc>
        <w:tc>
          <w:tcPr>
            <w:tcW w:w="391" w:type="pct"/>
            <w:tcBorders>
              <w:top w:val="single" w:sz="4" w:space="0" w:color="auto"/>
              <w:left w:val="single" w:sz="4" w:space="0" w:color="auto"/>
              <w:bottom w:val="single" w:sz="4" w:space="0" w:color="auto"/>
              <w:right w:val="single" w:sz="4" w:space="0" w:color="auto"/>
            </w:tcBorders>
          </w:tcPr>
          <w:p w14:paraId="003D5F6A"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13 530,52</w:t>
            </w:r>
          </w:p>
        </w:tc>
        <w:tc>
          <w:tcPr>
            <w:tcW w:w="342" w:type="pct"/>
            <w:tcBorders>
              <w:top w:val="single" w:sz="4" w:space="0" w:color="auto"/>
              <w:left w:val="single" w:sz="4" w:space="0" w:color="auto"/>
              <w:bottom w:val="single" w:sz="4" w:space="0" w:color="auto"/>
              <w:right w:val="single" w:sz="4" w:space="0" w:color="auto"/>
            </w:tcBorders>
          </w:tcPr>
          <w:p w14:paraId="4D8221AD"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1 282,04</w:t>
            </w:r>
          </w:p>
        </w:tc>
        <w:tc>
          <w:tcPr>
            <w:tcW w:w="535" w:type="pct"/>
            <w:tcBorders>
              <w:top w:val="single" w:sz="4" w:space="0" w:color="auto"/>
              <w:left w:val="single" w:sz="4" w:space="0" w:color="auto"/>
              <w:bottom w:val="single" w:sz="4" w:space="0" w:color="auto"/>
            </w:tcBorders>
          </w:tcPr>
          <w:p w14:paraId="1452BE39"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 ДДХ, ОМСУ</w:t>
            </w:r>
          </w:p>
        </w:tc>
      </w:tr>
      <w:tr w:rsidR="00F73079" w:rsidRPr="00F73079" w14:paraId="0D70D95C" w14:textId="77777777" w:rsidTr="00AA6018">
        <w:trPr>
          <w:trHeight w:val="20"/>
        </w:trPr>
        <w:tc>
          <w:tcPr>
            <w:tcW w:w="217" w:type="pct"/>
            <w:tcBorders>
              <w:bottom w:val="single" w:sz="4" w:space="0" w:color="auto"/>
              <w:right w:val="single" w:sz="4" w:space="0" w:color="auto"/>
            </w:tcBorders>
          </w:tcPr>
          <w:p w14:paraId="65ACD736"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1.5.</w:t>
            </w:r>
          </w:p>
        </w:tc>
        <w:tc>
          <w:tcPr>
            <w:tcW w:w="927" w:type="pct"/>
            <w:tcBorders>
              <w:left w:val="single" w:sz="4" w:space="0" w:color="auto"/>
              <w:bottom w:val="single" w:sz="4" w:space="0" w:color="auto"/>
              <w:right w:val="single" w:sz="4" w:space="0" w:color="auto"/>
            </w:tcBorders>
          </w:tcPr>
          <w:p w14:paraId="32C91A3F" w14:textId="77777777" w:rsidR="00F73079" w:rsidRPr="00F73079" w:rsidRDefault="00F73079" w:rsidP="00F73079">
            <w:pPr>
              <w:widowControl w:val="0"/>
              <w:autoSpaceDE w:val="0"/>
              <w:autoSpaceDN w:val="0"/>
              <w:adjustRightInd w:val="0"/>
              <w:ind w:firstLine="0"/>
              <w:contextualSpacing/>
              <w:rPr>
                <w:rFonts w:eastAsia="Calibri" w:cs="Times New Roman"/>
                <w:sz w:val="24"/>
                <w:szCs w:val="24"/>
                <w:lang w:eastAsia="ru-RU"/>
              </w:rPr>
            </w:pPr>
            <w:r w:rsidRPr="00F73079">
              <w:rPr>
                <w:rFonts w:eastAsia="Calibri" w:cs="Times New Roman"/>
                <w:sz w:val="24"/>
                <w:szCs w:val="24"/>
                <w:lang w:eastAsia="ru-RU"/>
              </w:rPr>
              <w:t xml:space="preserve">Предоставление субсидий на осуществление поддержки, направленной на </w:t>
            </w:r>
            <w:r w:rsidRPr="00F73079">
              <w:rPr>
                <w:rFonts w:eastAsia="Calibri" w:cs="Times New Roman"/>
                <w:sz w:val="24"/>
                <w:szCs w:val="24"/>
                <w:lang w:eastAsia="ru-RU"/>
              </w:rPr>
              <w:lastRenderedPageBreak/>
              <w:t>создание модульных некапитальных средств размещения в Ярославской области</w:t>
            </w:r>
          </w:p>
        </w:tc>
        <w:tc>
          <w:tcPr>
            <w:tcW w:w="928" w:type="pct"/>
            <w:tcBorders>
              <w:left w:val="single" w:sz="4" w:space="0" w:color="auto"/>
              <w:bottom w:val="single" w:sz="4" w:space="0" w:color="auto"/>
              <w:right w:val="single" w:sz="4" w:space="0" w:color="auto"/>
            </w:tcBorders>
          </w:tcPr>
          <w:p w14:paraId="68009E61" w14:textId="77777777" w:rsidR="00F73079" w:rsidRPr="00F73079" w:rsidRDefault="00F73079" w:rsidP="00F73079">
            <w:pPr>
              <w:widowControl w:val="0"/>
              <w:autoSpaceDE w:val="0"/>
              <w:autoSpaceDN w:val="0"/>
              <w:adjustRightInd w:val="0"/>
              <w:ind w:firstLine="0"/>
              <w:contextualSpacing/>
              <w:rPr>
                <w:rFonts w:eastAsia="Calibri" w:cs="Times New Roman"/>
                <w:sz w:val="24"/>
                <w:szCs w:val="24"/>
                <w:lang w:eastAsia="ru-RU"/>
              </w:rPr>
            </w:pPr>
            <w:r w:rsidRPr="00F73079">
              <w:rPr>
                <w:rFonts w:eastAsia="Calibri" w:cs="Times New Roman"/>
                <w:sz w:val="24"/>
                <w:szCs w:val="24"/>
                <w:lang w:eastAsia="ru-RU"/>
              </w:rPr>
              <w:lastRenderedPageBreak/>
              <w:t>количество поддержанных проектов (единиц)</w:t>
            </w:r>
          </w:p>
        </w:tc>
        <w:tc>
          <w:tcPr>
            <w:tcW w:w="391" w:type="pct"/>
            <w:tcBorders>
              <w:top w:val="single" w:sz="4" w:space="0" w:color="auto"/>
              <w:left w:val="single" w:sz="4" w:space="0" w:color="auto"/>
              <w:bottom w:val="single" w:sz="4" w:space="0" w:color="auto"/>
              <w:right w:val="single" w:sz="4" w:space="0" w:color="auto"/>
            </w:tcBorders>
          </w:tcPr>
          <w:p w14:paraId="7AC8D19E"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7</w:t>
            </w:r>
          </w:p>
        </w:tc>
        <w:tc>
          <w:tcPr>
            <w:tcW w:w="341" w:type="pct"/>
            <w:tcBorders>
              <w:top w:val="single" w:sz="4" w:space="0" w:color="auto"/>
              <w:left w:val="single" w:sz="4" w:space="0" w:color="auto"/>
              <w:bottom w:val="single" w:sz="4" w:space="0" w:color="auto"/>
              <w:right w:val="single" w:sz="4" w:space="0" w:color="auto"/>
            </w:tcBorders>
          </w:tcPr>
          <w:p w14:paraId="051E8733"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2022</w:t>
            </w:r>
          </w:p>
        </w:tc>
        <w:tc>
          <w:tcPr>
            <w:tcW w:w="440" w:type="pct"/>
            <w:tcBorders>
              <w:top w:val="single" w:sz="4" w:space="0" w:color="auto"/>
              <w:left w:val="single" w:sz="4" w:space="0" w:color="auto"/>
              <w:bottom w:val="single" w:sz="4" w:space="0" w:color="auto"/>
              <w:right w:val="single" w:sz="4" w:space="0" w:color="auto"/>
            </w:tcBorders>
          </w:tcPr>
          <w:p w14:paraId="7F35591C"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156 250,00</w:t>
            </w:r>
          </w:p>
        </w:tc>
        <w:tc>
          <w:tcPr>
            <w:tcW w:w="488" w:type="pct"/>
            <w:tcBorders>
              <w:top w:val="single" w:sz="4" w:space="0" w:color="auto"/>
              <w:left w:val="single" w:sz="4" w:space="0" w:color="auto"/>
              <w:bottom w:val="single" w:sz="4" w:space="0" w:color="auto"/>
              <w:right w:val="single" w:sz="4" w:space="0" w:color="auto"/>
            </w:tcBorders>
          </w:tcPr>
          <w:p w14:paraId="3CA8801B"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150 000,00</w:t>
            </w:r>
          </w:p>
        </w:tc>
        <w:tc>
          <w:tcPr>
            <w:tcW w:w="391" w:type="pct"/>
            <w:tcBorders>
              <w:top w:val="single" w:sz="4" w:space="0" w:color="auto"/>
              <w:left w:val="single" w:sz="4" w:space="0" w:color="auto"/>
              <w:bottom w:val="single" w:sz="4" w:space="0" w:color="auto"/>
              <w:right w:val="single" w:sz="4" w:space="0" w:color="auto"/>
            </w:tcBorders>
          </w:tcPr>
          <w:p w14:paraId="27476C18"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6 250,00</w:t>
            </w:r>
          </w:p>
        </w:tc>
        <w:tc>
          <w:tcPr>
            <w:tcW w:w="342" w:type="pct"/>
            <w:tcBorders>
              <w:top w:val="single" w:sz="4" w:space="0" w:color="auto"/>
              <w:left w:val="single" w:sz="4" w:space="0" w:color="auto"/>
              <w:bottom w:val="single" w:sz="4" w:space="0" w:color="auto"/>
              <w:right w:val="single" w:sz="4" w:space="0" w:color="auto"/>
            </w:tcBorders>
          </w:tcPr>
          <w:p w14:paraId="7A0A97DA"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w:t>
            </w:r>
          </w:p>
        </w:tc>
        <w:tc>
          <w:tcPr>
            <w:tcW w:w="535" w:type="pct"/>
            <w:tcBorders>
              <w:top w:val="single" w:sz="4" w:space="0" w:color="auto"/>
              <w:left w:val="single" w:sz="4" w:space="0" w:color="auto"/>
              <w:bottom w:val="single" w:sz="4" w:space="0" w:color="auto"/>
            </w:tcBorders>
          </w:tcPr>
          <w:p w14:paraId="03707CD0"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w:t>
            </w:r>
          </w:p>
        </w:tc>
      </w:tr>
      <w:tr w:rsidR="00F73079" w:rsidRPr="00F73079" w14:paraId="0B54B314" w14:textId="77777777" w:rsidTr="00AA6018">
        <w:trPr>
          <w:trHeight w:val="2154"/>
        </w:trPr>
        <w:tc>
          <w:tcPr>
            <w:tcW w:w="217" w:type="pct"/>
            <w:tcBorders>
              <w:top w:val="single" w:sz="4" w:space="0" w:color="auto"/>
              <w:bottom w:val="single" w:sz="4" w:space="0" w:color="auto"/>
              <w:right w:val="single" w:sz="4" w:space="0" w:color="auto"/>
            </w:tcBorders>
          </w:tcPr>
          <w:p w14:paraId="3D4F4ED3"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lastRenderedPageBreak/>
              <w:t>2.</w:t>
            </w:r>
          </w:p>
        </w:tc>
        <w:tc>
          <w:tcPr>
            <w:tcW w:w="927" w:type="pct"/>
            <w:tcBorders>
              <w:top w:val="single" w:sz="4" w:space="0" w:color="auto"/>
              <w:left w:val="single" w:sz="4" w:space="0" w:color="auto"/>
              <w:bottom w:val="single" w:sz="4" w:space="0" w:color="auto"/>
              <w:right w:val="single" w:sz="4" w:space="0" w:color="auto"/>
            </w:tcBorders>
          </w:tcPr>
          <w:p w14:paraId="268FDB88" w14:textId="77777777" w:rsidR="00F73079" w:rsidRPr="00F73079" w:rsidRDefault="00F73079" w:rsidP="00F73079">
            <w:pPr>
              <w:widowControl w:val="0"/>
              <w:autoSpaceDE w:val="0"/>
              <w:autoSpaceDN w:val="0"/>
              <w:adjustRightInd w:val="0"/>
              <w:ind w:firstLine="0"/>
              <w:contextualSpacing/>
              <w:rPr>
                <w:rFonts w:eastAsia="Calibri" w:cs="Times New Roman"/>
                <w:sz w:val="24"/>
                <w:szCs w:val="24"/>
                <w:lang w:eastAsia="ru-RU"/>
              </w:rPr>
            </w:pPr>
            <w:r w:rsidRPr="00F73079">
              <w:rPr>
                <w:rFonts w:eastAsia="Calibri" w:cs="Times New Roman"/>
                <w:sz w:val="24"/>
                <w:szCs w:val="24"/>
                <w:lang w:eastAsia="ru-RU"/>
              </w:rPr>
              <w:t>Региональный проект «Повышение доступности туристических продуктов»</w:t>
            </w:r>
          </w:p>
        </w:tc>
        <w:tc>
          <w:tcPr>
            <w:tcW w:w="928" w:type="pct"/>
            <w:tcBorders>
              <w:top w:val="single" w:sz="4" w:space="0" w:color="auto"/>
              <w:left w:val="single" w:sz="4" w:space="0" w:color="auto"/>
              <w:bottom w:val="single" w:sz="4" w:space="0" w:color="auto"/>
              <w:right w:val="single" w:sz="4" w:space="0" w:color="auto"/>
            </w:tcBorders>
          </w:tcPr>
          <w:p w14:paraId="77E5B2F1" w14:textId="77777777" w:rsidR="00F73079" w:rsidRPr="00F73079" w:rsidRDefault="00F73079" w:rsidP="00F73079">
            <w:pPr>
              <w:widowControl w:val="0"/>
              <w:autoSpaceDE w:val="0"/>
              <w:autoSpaceDN w:val="0"/>
              <w:adjustRightInd w:val="0"/>
              <w:ind w:firstLine="0"/>
              <w:contextualSpacing/>
              <w:rPr>
                <w:rFonts w:eastAsia="Calibri" w:cs="Times New Roman"/>
                <w:sz w:val="24"/>
                <w:szCs w:val="24"/>
                <w:lang w:eastAsia="ru-RU"/>
              </w:rPr>
            </w:pPr>
            <w:r w:rsidRPr="00F73079">
              <w:rPr>
                <w:rFonts w:eastAsia="Calibri" w:cs="Times New Roman"/>
                <w:sz w:val="24"/>
                <w:szCs w:val="24"/>
                <w:lang w:eastAsia="ru-RU"/>
              </w:rPr>
              <w:t>количество исполнителей, оказавших услуги, включенных в реестр исполнителей государственных услуг в сфере туризма, с которыми ДТур заключены соглашения</w:t>
            </w:r>
          </w:p>
        </w:tc>
        <w:tc>
          <w:tcPr>
            <w:tcW w:w="391" w:type="pct"/>
            <w:tcBorders>
              <w:top w:val="single" w:sz="4" w:space="0" w:color="auto"/>
              <w:left w:val="single" w:sz="4" w:space="0" w:color="auto"/>
              <w:right w:val="single" w:sz="4" w:space="0" w:color="auto"/>
            </w:tcBorders>
          </w:tcPr>
          <w:p w14:paraId="420EACC7"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3</w:t>
            </w:r>
          </w:p>
        </w:tc>
        <w:tc>
          <w:tcPr>
            <w:tcW w:w="341" w:type="pct"/>
            <w:tcBorders>
              <w:top w:val="single" w:sz="4" w:space="0" w:color="auto"/>
              <w:left w:val="single" w:sz="4" w:space="0" w:color="auto"/>
              <w:right w:val="single" w:sz="4" w:space="0" w:color="auto"/>
            </w:tcBorders>
          </w:tcPr>
          <w:p w14:paraId="4807376B"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2022</w:t>
            </w:r>
          </w:p>
        </w:tc>
        <w:tc>
          <w:tcPr>
            <w:tcW w:w="440" w:type="pct"/>
            <w:tcBorders>
              <w:top w:val="single" w:sz="4" w:space="0" w:color="auto"/>
              <w:left w:val="single" w:sz="4" w:space="0" w:color="auto"/>
              <w:right w:val="single" w:sz="4" w:space="0" w:color="auto"/>
            </w:tcBorders>
          </w:tcPr>
          <w:p w14:paraId="57E5D7A4"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21 444,00</w:t>
            </w:r>
          </w:p>
        </w:tc>
        <w:tc>
          <w:tcPr>
            <w:tcW w:w="488" w:type="pct"/>
            <w:tcBorders>
              <w:top w:val="single" w:sz="4" w:space="0" w:color="auto"/>
              <w:left w:val="single" w:sz="4" w:space="0" w:color="auto"/>
              <w:right w:val="single" w:sz="4" w:space="0" w:color="auto"/>
            </w:tcBorders>
          </w:tcPr>
          <w:p w14:paraId="278E8B44"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14 958,00</w:t>
            </w:r>
          </w:p>
        </w:tc>
        <w:tc>
          <w:tcPr>
            <w:tcW w:w="391" w:type="pct"/>
            <w:tcBorders>
              <w:top w:val="single" w:sz="4" w:space="0" w:color="auto"/>
              <w:left w:val="single" w:sz="4" w:space="0" w:color="auto"/>
              <w:right w:val="single" w:sz="4" w:space="0" w:color="auto"/>
            </w:tcBorders>
          </w:tcPr>
          <w:p w14:paraId="22817DA1"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6 486,00</w:t>
            </w:r>
          </w:p>
        </w:tc>
        <w:tc>
          <w:tcPr>
            <w:tcW w:w="342" w:type="pct"/>
            <w:tcBorders>
              <w:top w:val="single" w:sz="4" w:space="0" w:color="auto"/>
              <w:left w:val="single" w:sz="4" w:space="0" w:color="auto"/>
              <w:right w:val="single" w:sz="4" w:space="0" w:color="auto"/>
            </w:tcBorders>
          </w:tcPr>
          <w:p w14:paraId="5CBD5FBB"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w:t>
            </w:r>
          </w:p>
        </w:tc>
        <w:tc>
          <w:tcPr>
            <w:tcW w:w="535" w:type="pct"/>
            <w:tcBorders>
              <w:left w:val="single" w:sz="4" w:space="0" w:color="auto"/>
            </w:tcBorders>
          </w:tcPr>
          <w:p w14:paraId="680E6565"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highlight w:val="yellow"/>
                <w:lang w:eastAsia="ru-RU"/>
              </w:rPr>
            </w:pPr>
          </w:p>
        </w:tc>
      </w:tr>
      <w:tr w:rsidR="00F73079" w:rsidRPr="00F73079" w14:paraId="57FD58DA" w14:textId="77777777" w:rsidTr="00AA6018">
        <w:trPr>
          <w:trHeight w:val="1928"/>
        </w:trPr>
        <w:tc>
          <w:tcPr>
            <w:tcW w:w="217" w:type="pct"/>
            <w:tcBorders>
              <w:top w:val="single" w:sz="4" w:space="0" w:color="auto"/>
              <w:bottom w:val="single" w:sz="4" w:space="0" w:color="auto"/>
              <w:right w:val="single" w:sz="4" w:space="0" w:color="auto"/>
            </w:tcBorders>
          </w:tcPr>
          <w:p w14:paraId="4B66C282"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tcBorders>
              <w:top w:val="single" w:sz="4" w:space="0" w:color="auto"/>
              <w:left w:val="single" w:sz="4" w:space="0" w:color="auto"/>
              <w:bottom w:val="single" w:sz="4" w:space="0" w:color="auto"/>
              <w:right w:val="single" w:sz="4" w:space="0" w:color="auto"/>
            </w:tcBorders>
          </w:tcPr>
          <w:p w14:paraId="4040D091"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Разработка и реализация комплекса мер, направленных на повышение доступности и популяризацию туризма для детей школьного возраста</w:t>
            </w:r>
          </w:p>
        </w:tc>
        <w:tc>
          <w:tcPr>
            <w:tcW w:w="928" w:type="pct"/>
            <w:tcBorders>
              <w:top w:val="single" w:sz="4" w:space="0" w:color="auto"/>
              <w:left w:val="single" w:sz="4" w:space="0" w:color="auto"/>
              <w:bottom w:val="single" w:sz="4" w:space="0" w:color="auto"/>
              <w:right w:val="single" w:sz="4" w:space="0" w:color="auto"/>
            </w:tcBorders>
          </w:tcPr>
          <w:p w14:paraId="118E0E44"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количество потребителей туристского продукта (продолжительность путешествия не менее 24 часов подряд) для учащихся 5 – 9 классов (единиц)</w:t>
            </w:r>
          </w:p>
        </w:tc>
        <w:tc>
          <w:tcPr>
            <w:tcW w:w="391" w:type="pct"/>
            <w:tcBorders>
              <w:top w:val="single" w:sz="4" w:space="0" w:color="auto"/>
              <w:left w:val="single" w:sz="4" w:space="0" w:color="auto"/>
              <w:right w:val="single" w:sz="4" w:space="0" w:color="auto"/>
            </w:tcBorders>
          </w:tcPr>
          <w:p w14:paraId="11C5F40A"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2992</w:t>
            </w:r>
          </w:p>
        </w:tc>
        <w:tc>
          <w:tcPr>
            <w:tcW w:w="341" w:type="pct"/>
            <w:tcBorders>
              <w:top w:val="single" w:sz="4" w:space="0" w:color="auto"/>
              <w:left w:val="single" w:sz="4" w:space="0" w:color="auto"/>
              <w:right w:val="single" w:sz="4" w:space="0" w:color="auto"/>
            </w:tcBorders>
          </w:tcPr>
          <w:p w14:paraId="722FD2FC"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2022</w:t>
            </w:r>
          </w:p>
        </w:tc>
        <w:tc>
          <w:tcPr>
            <w:tcW w:w="440" w:type="pct"/>
            <w:tcBorders>
              <w:top w:val="single" w:sz="4" w:space="0" w:color="auto"/>
              <w:left w:val="single" w:sz="4" w:space="0" w:color="auto"/>
              <w:right w:val="single" w:sz="4" w:space="0" w:color="auto"/>
            </w:tcBorders>
          </w:tcPr>
          <w:p w14:paraId="2FBE05F5"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21 444,00</w:t>
            </w:r>
          </w:p>
        </w:tc>
        <w:tc>
          <w:tcPr>
            <w:tcW w:w="488" w:type="pct"/>
            <w:tcBorders>
              <w:top w:val="single" w:sz="4" w:space="0" w:color="auto"/>
              <w:left w:val="single" w:sz="4" w:space="0" w:color="auto"/>
              <w:right w:val="single" w:sz="4" w:space="0" w:color="auto"/>
            </w:tcBorders>
          </w:tcPr>
          <w:p w14:paraId="27F75DF3"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14 958,00</w:t>
            </w:r>
          </w:p>
        </w:tc>
        <w:tc>
          <w:tcPr>
            <w:tcW w:w="391" w:type="pct"/>
            <w:tcBorders>
              <w:top w:val="single" w:sz="4" w:space="0" w:color="auto"/>
              <w:left w:val="single" w:sz="4" w:space="0" w:color="auto"/>
              <w:right w:val="single" w:sz="4" w:space="0" w:color="auto"/>
            </w:tcBorders>
          </w:tcPr>
          <w:p w14:paraId="57DBF3DD"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6 486,00</w:t>
            </w:r>
          </w:p>
        </w:tc>
        <w:tc>
          <w:tcPr>
            <w:tcW w:w="342" w:type="pct"/>
            <w:tcBorders>
              <w:top w:val="single" w:sz="4" w:space="0" w:color="auto"/>
              <w:left w:val="single" w:sz="4" w:space="0" w:color="auto"/>
              <w:right w:val="single" w:sz="4" w:space="0" w:color="auto"/>
            </w:tcBorders>
          </w:tcPr>
          <w:p w14:paraId="2C275528"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w:t>
            </w:r>
          </w:p>
        </w:tc>
        <w:tc>
          <w:tcPr>
            <w:tcW w:w="535" w:type="pct"/>
            <w:tcBorders>
              <w:top w:val="single" w:sz="4" w:space="0" w:color="auto"/>
              <w:left w:val="single" w:sz="4" w:space="0" w:color="auto"/>
              <w:bottom w:val="single" w:sz="4" w:space="0" w:color="auto"/>
            </w:tcBorders>
          </w:tcPr>
          <w:p w14:paraId="7BFA9A46"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w:t>
            </w:r>
          </w:p>
        </w:tc>
      </w:tr>
      <w:tr w:rsidR="00F73079" w:rsidRPr="00F73079" w14:paraId="3361CB41" w14:textId="77777777" w:rsidTr="00AA6018">
        <w:trPr>
          <w:trHeight w:val="341"/>
        </w:trPr>
        <w:tc>
          <w:tcPr>
            <w:tcW w:w="217" w:type="pct"/>
            <w:vMerge w:val="restart"/>
            <w:tcBorders>
              <w:top w:val="single" w:sz="4" w:space="0" w:color="auto"/>
              <w:right w:val="single" w:sz="4" w:space="0" w:color="auto"/>
            </w:tcBorders>
          </w:tcPr>
          <w:p w14:paraId="2D4692EA"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tcBorders>
              <w:top w:val="single" w:sz="4" w:space="0" w:color="auto"/>
              <w:left w:val="single" w:sz="4" w:space="0" w:color="auto"/>
              <w:right w:val="single" w:sz="4" w:space="0" w:color="auto"/>
            </w:tcBorders>
          </w:tcPr>
          <w:p w14:paraId="077EEE2F" w14:textId="77777777" w:rsidR="00F73079" w:rsidRPr="00F73079" w:rsidRDefault="00F73079" w:rsidP="00F73079">
            <w:pPr>
              <w:ind w:right="-27" w:firstLine="0"/>
              <w:contextualSpacing/>
              <w:rPr>
                <w:rFonts w:eastAsia="Calibri" w:cs="Times New Roman"/>
                <w:sz w:val="24"/>
                <w:szCs w:val="24"/>
                <w:lang w:eastAsia="ru-RU"/>
              </w:rPr>
            </w:pPr>
            <w:r w:rsidRPr="00F73079">
              <w:rPr>
                <w:rFonts w:eastAsia="Calibri" w:cs="Times New Roman"/>
                <w:sz w:val="24"/>
                <w:szCs w:val="24"/>
                <w:lang w:eastAsia="ru-RU"/>
              </w:rPr>
              <w:t>Предоставление субсидии на реализацию комплекса мер, направленных на повышение доступности и популяризацию туризма для детей школьного возраста</w:t>
            </w:r>
          </w:p>
        </w:tc>
        <w:tc>
          <w:tcPr>
            <w:tcW w:w="928" w:type="pct"/>
            <w:tcBorders>
              <w:top w:val="single" w:sz="4" w:space="0" w:color="auto"/>
              <w:left w:val="single" w:sz="4" w:space="0" w:color="auto"/>
              <w:right w:val="single" w:sz="4" w:space="0" w:color="auto"/>
            </w:tcBorders>
          </w:tcPr>
          <w:p w14:paraId="2B842604"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количество исполнителей, получивших субсидию</w:t>
            </w:r>
          </w:p>
        </w:tc>
        <w:tc>
          <w:tcPr>
            <w:tcW w:w="391" w:type="pct"/>
            <w:tcBorders>
              <w:top w:val="single" w:sz="4" w:space="0" w:color="auto"/>
              <w:left w:val="single" w:sz="4" w:space="0" w:color="auto"/>
              <w:right w:val="single" w:sz="4" w:space="0" w:color="auto"/>
            </w:tcBorders>
          </w:tcPr>
          <w:p w14:paraId="07B32FFD"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3</w:t>
            </w:r>
          </w:p>
        </w:tc>
        <w:tc>
          <w:tcPr>
            <w:tcW w:w="341" w:type="pct"/>
            <w:tcBorders>
              <w:top w:val="single" w:sz="4" w:space="0" w:color="auto"/>
              <w:left w:val="single" w:sz="4" w:space="0" w:color="auto"/>
              <w:bottom w:val="single" w:sz="4" w:space="0" w:color="auto"/>
              <w:right w:val="single" w:sz="4" w:space="0" w:color="auto"/>
            </w:tcBorders>
          </w:tcPr>
          <w:p w14:paraId="0044A9CC"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2022</w:t>
            </w:r>
          </w:p>
        </w:tc>
        <w:tc>
          <w:tcPr>
            <w:tcW w:w="440" w:type="pct"/>
            <w:tcBorders>
              <w:top w:val="single" w:sz="4" w:space="0" w:color="auto"/>
              <w:left w:val="single" w:sz="4" w:space="0" w:color="auto"/>
              <w:bottom w:val="single" w:sz="4" w:space="0" w:color="auto"/>
              <w:right w:val="single" w:sz="4" w:space="0" w:color="auto"/>
            </w:tcBorders>
          </w:tcPr>
          <w:p w14:paraId="6532A304"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20 944,0</w:t>
            </w:r>
          </w:p>
        </w:tc>
        <w:tc>
          <w:tcPr>
            <w:tcW w:w="488" w:type="pct"/>
            <w:tcBorders>
              <w:top w:val="single" w:sz="4" w:space="0" w:color="auto"/>
              <w:left w:val="single" w:sz="4" w:space="0" w:color="auto"/>
              <w:bottom w:val="single" w:sz="4" w:space="0" w:color="auto"/>
              <w:right w:val="single" w:sz="4" w:space="0" w:color="auto"/>
            </w:tcBorders>
          </w:tcPr>
          <w:p w14:paraId="62A4BB3A"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14 958,00</w:t>
            </w:r>
          </w:p>
        </w:tc>
        <w:tc>
          <w:tcPr>
            <w:tcW w:w="391" w:type="pct"/>
            <w:tcBorders>
              <w:top w:val="single" w:sz="4" w:space="0" w:color="auto"/>
              <w:left w:val="single" w:sz="4" w:space="0" w:color="auto"/>
              <w:bottom w:val="single" w:sz="4" w:space="0" w:color="auto"/>
              <w:right w:val="single" w:sz="4" w:space="0" w:color="auto"/>
            </w:tcBorders>
          </w:tcPr>
          <w:p w14:paraId="64AF8213"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5 986,00</w:t>
            </w:r>
          </w:p>
        </w:tc>
        <w:tc>
          <w:tcPr>
            <w:tcW w:w="342" w:type="pct"/>
            <w:tcBorders>
              <w:top w:val="single" w:sz="4" w:space="0" w:color="auto"/>
              <w:left w:val="single" w:sz="4" w:space="0" w:color="auto"/>
              <w:bottom w:val="single" w:sz="4" w:space="0" w:color="auto"/>
              <w:right w:val="single" w:sz="4" w:space="0" w:color="auto"/>
            </w:tcBorders>
          </w:tcPr>
          <w:p w14:paraId="3C1E0338"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w:t>
            </w:r>
          </w:p>
        </w:tc>
        <w:tc>
          <w:tcPr>
            <w:tcW w:w="535" w:type="pct"/>
            <w:tcBorders>
              <w:top w:val="single" w:sz="4" w:space="0" w:color="auto"/>
              <w:left w:val="single" w:sz="4" w:space="0" w:color="auto"/>
            </w:tcBorders>
          </w:tcPr>
          <w:p w14:paraId="666E5FE5"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w:t>
            </w:r>
          </w:p>
        </w:tc>
      </w:tr>
      <w:tr w:rsidR="00F73079" w:rsidRPr="00F73079" w14:paraId="0039774F" w14:textId="77777777" w:rsidTr="00AA6018">
        <w:trPr>
          <w:trHeight w:val="341"/>
        </w:trPr>
        <w:tc>
          <w:tcPr>
            <w:tcW w:w="217" w:type="pct"/>
            <w:vMerge/>
            <w:tcBorders>
              <w:bottom w:val="single" w:sz="4" w:space="0" w:color="auto"/>
              <w:right w:val="single" w:sz="4" w:space="0" w:color="auto"/>
            </w:tcBorders>
          </w:tcPr>
          <w:p w14:paraId="49BF4824"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tcBorders>
              <w:top w:val="single" w:sz="4" w:space="0" w:color="auto"/>
              <w:left w:val="single" w:sz="4" w:space="0" w:color="auto"/>
              <w:bottom w:val="single" w:sz="4" w:space="0" w:color="auto"/>
              <w:right w:val="single" w:sz="4" w:space="0" w:color="auto"/>
            </w:tcBorders>
          </w:tcPr>
          <w:p w14:paraId="4A3F6A83" w14:textId="77777777" w:rsidR="00F73079" w:rsidRPr="00F73079" w:rsidRDefault="00F73079" w:rsidP="00F73079">
            <w:pPr>
              <w:ind w:right="-27" w:firstLine="0"/>
              <w:contextualSpacing/>
              <w:rPr>
                <w:rFonts w:eastAsia="Calibri" w:cs="Times New Roman"/>
                <w:sz w:val="24"/>
                <w:szCs w:val="24"/>
                <w:lang w:eastAsia="ru-RU"/>
              </w:rPr>
            </w:pPr>
            <w:r w:rsidRPr="00F73079">
              <w:rPr>
                <w:rFonts w:eastAsia="Calibri" w:cs="Times New Roman"/>
                <w:sz w:val="24"/>
                <w:szCs w:val="24"/>
                <w:lang w:eastAsia="ru-RU"/>
              </w:rPr>
              <w:t xml:space="preserve">Информационное обеспечение мероприятия по повышению доступности и популяризации туризма </w:t>
            </w:r>
            <w:r w:rsidRPr="00F73079">
              <w:rPr>
                <w:rFonts w:eastAsia="Calibri" w:cs="Times New Roman"/>
                <w:sz w:val="24"/>
                <w:szCs w:val="24"/>
                <w:lang w:eastAsia="ru-RU"/>
              </w:rPr>
              <w:lastRenderedPageBreak/>
              <w:t>для детей школьного возраста</w:t>
            </w:r>
          </w:p>
        </w:tc>
        <w:tc>
          <w:tcPr>
            <w:tcW w:w="928" w:type="pct"/>
            <w:tcBorders>
              <w:top w:val="single" w:sz="4" w:space="0" w:color="auto"/>
              <w:left w:val="single" w:sz="4" w:space="0" w:color="auto"/>
              <w:bottom w:val="single" w:sz="4" w:space="0" w:color="auto"/>
              <w:right w:val="single" w:sz="4" w:space="0" w:color="auto"/>
            </w:tcBorders>
          </w:tcPr>
          <w:p w14:paraId="7DE610D5"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lastRenderedPageBreak/>
              <w:t>количество закупленного информационного обеспечения (единиц)</w:t>
            </w:r>
          </w:p>
        </w:tc>
        <w:tc>
          <w:tcPr>
            <w:tcW w:w="391" w:type="pct"/>
            <w:tcBorders>
              <w:top w:val="single" w:sz="4" w:space="0" w:color="auto"/>
              <w:left w:val="single" w:sz="4" w:space="0" w:color="auto"/>
              <w:bottom w:val="single" w:sz="4" w:space="0" w:color="auto"/>
              <w:right w:val="single" w:sz="4" w:space="0" w:color="auto"/>
            </w:tcBorders>
          </w:tcPr>
          <w:p w14:paraId="7E20B522"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1</w:t>
            </w:r>
          </w:p>
        </w:tc>
        <w:tc>
          <w:tcPr>
            <w:tcW w:w="341" w:type="pct"/>
            <w:tcBorders>
              <w:top w:val="single" w:sz="4" w:space="0" w:color="auto"/>
              <w:left w:val="single" w:sz="4" w:space="0" w:color="auto"/>
              <w:bottom w:val="single" w:sz="4" w:space="0" w:color="auto"/>
              <w:right w:val="single" w:sz="4" w:space="0" w:color="auto"/>
            </w:tcBorders>
          </w:tcPr>
          <w:p w14:paraId="47D1DFFF"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2022</w:t>
            </w:r>
          </w:p>
        </w:tc>
        <w:tc>
          <w:tcPr>
            <w:tcW w:w="440" w:type="pct"/>
            <w:tcBorders>
              <w:top w:val="single" w:sz="4" w:space="0" w:color="auto"/>
              <w:left w:val="single" w:sz="4" w:space="0" w:color="auto"/>
              <w:bottom w:val="single" w:sz="4" w:space="0" w:color="auto"/>
              <w:right w:val="single" w:sz="4" w:space="0" w:color="auto"/>
            </w:tcBorders>
          </w:tcPr>
          <w:p w14:paraId="598B2336" w14:textId="77777777" w:rsidR="00F73079" w:rsidRPr="00F73079" w:rsidRDefault="00F73079" w:rsidP="00F73079">
            <w:pPr>
              <w:ind w:firstLine="0"/>
              <w:contextualSpacing/>
              <w:jc w:val="center"/>
              <w:rPr>
                <w:sz w:val="24"/>
                <w:szCs w:val="24"/>
              </w:rPr>
            </w:pPr>
            <w:r w:rsidRPr="00F73079">
              <w:rPr>
                <w:rFonts w:eastAsia="Calibri" w:cs="Times New Roman"/>
                <w:sz w:val="24"/>
                <w:szCs w:val="24"/>
              </w:rPr>
              <w:t>500,00</w:t>
            </w:r>
          </w:p>
        </w:tc>
        <w:tc>
          <w:tcPr>
            <w:tcW w:w="488" w:type="pct"/>
            <w:tcBorders>
              <w:top w:val="single" w:sz="4" w:space="0" w:color="auto"/>
              <w:left w:val="single" w:sz="4" w:space="0" w:color="auto"/>
              <w:bottom w:val="single" w:sz="4" w:space="0" w:color="auto"/>
              <w:right w:val="single" w:sz="4" w:space="0" w:color="auto"/>
            </w:tcBorders>
          </w:tcPr>
          <w:p w14:paraId="49D2A5D5" w14:textId="77777777" w:rsidR="00F73079" w:rsidRPr="00F73079" w:rsidRDefault="00F73079" w:rsidP="00F73079">
            <w:pPr>
              <w:ind w:firstLine="0"/>
              <w:contextualSpacing/>
              <w:jc w:val="center"/>
              <w:rPr>
                <w:sz w:val="24"/>
                <w:szCs w:val="24"/>
              </w:rPr>
            </w:pPr>
            <w:r w:rsidRPr="00F73079">
              <w:rPr>
                <w:rFonts w:eastAsia="Calibri" w:cs="Times New Roman"/>
                <w:sz w:val="24"/>
                <w:szCs w:val="24"/>
              </w:rPr>
              <w:t>-</w:t>
            </w:r>
          </w:p>
        </w:tc>
        <w:tc>
          <w:tcPr>
            <w:tcW w:w="391" w:type="pct"/>
            <w:tcBorders>
              <w:top w:val="single" w:sz="4" w:space="0" w:color="auto"/>
              <w:left w:val="single" w:sz="4" w:space="0" w:color="auto"/>
              <w:bottom w:val="single" w:sz="4" w:space="0" w:color="auto"/>
              <w:right w:val="single" w:sz="4" w:space="0" w:color="auto"/>
            </w:tcBorders>
          </w:tcPr>
          <w:p w14:paraId="3130C6B4"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500,00</w:t>
            </w:r>
          </w:p>
        </w:tc>
        <w:tc>
          <w:tcPr>
            <w:tcW w:w="342" w:type="pct"/>
            <w:tcBorders>
              <w:top w:val="single" w:sz="4" w:space="0" w:color="auto"/>
              <w:left w:val="single" w:sz="4" w:space="0" w:color="auto"/>
              <w:bottom w:val="single" w:sz="4" w:space="0" w:color="auto"/>
              <w:right w:val="single" w:sz="4" w:space="0" w:color="auto"/>
            </w:tcBorders>
          </w:tcPr>
          <w:p w14:paraId="3743B791"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rPr>
              <w:t>-</w:t>
            </w:r>
          </w:p>
        </w:tc>
        <w:tc>
          <w:tcPr>
            <w:tcW w:w="535" w:type="pct"/>
            <w:tcBorders>
              <w:top w:val="single" w:sz="4" w:space="0" w:color="auto"/>
              <w:left w:val="single" w:sz="4" w:space="0" w:color="auto"/>
              <w:bottom w:val="single" w:sz="4" w:space="0" w:color="auto"/>
            </w:tcBorders>
          </w:tcPr>
          <w:p w14:paraId="3BE5F6CA"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w:t>
            </w:r>
          </w:p>
        </w:tc>
      </w:tr>
      <w:tr w:rsidR="00F73079" w:rsidRPr="00F73079" w14:paraId="57220BE9" w14:textId="77777777" w:rsidTr="00AA6018">
        <w:trPr>
          <w:trHeight w:val="227"/>
        </w:trPr>
        <w:tc>
          <w:tcPr>
            <w:tcW w:w="217" w:type="pct"/>
            <w:vMerge w:val="restart"/>
            <w:tcBorders>
              <w:top w:val="single" w:sz="4" w:space="0" w:color="auto"/>
              <w:bottom w:val="single" w:sz="4" w:space="0" w:color="auto"/>
              <w:right w:val="single" w:sz="4" w:space="0" w:color="auto"/>
            </w:tcBorders>
          </w:tcPr>
          <w:p w14:paraId="37A2AF99"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lastRenderedPageBreak/>
              <w:t xml:space="preserve">3. </w:t>
            </w:r>
          </w:p>
        </w:tc>
        <w:tc>
          <w:tcPr>
            <w:tcW w:w="927" w:type="pct"/>
            <w:vMerge w:val="restart"/>
            <w:tcBorders>
              <w:top w:val="single" w:sz="4" w:space="0" w:color="auto"/>
              <w:left w:val="single" w:sz="4" w:space="0" w:color="auto"/>
              <w:bottom w:val="single" w:sz="4" w:space="0" w:color="auto"/>
              <w:right w:val="single" w:sz="4" w:space="0" w:color="auto"/>
            </w:tcBorders>
          </w:tcPr>
          <w:p w14:paraId="77374644"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Обеспечение участия Ярославской области в конкурсных отборах</w:t>
            </w:r>
          </w:p>
        </w:tc>
        <w:tc>
          <w:tcPr>
            <w:tcW w:w="928" w:type="pct"/>
            <w:vMerge w:val="restart"/>
            <w:tcBorders>
              <w:top w:val="single" w:sz="4" w:space="0" w:color="auto"/>
              <w:left w:val="single" w:sz="4" w:space="0" w:color="auto"/>
              <w:bottom w:val="single" w:sz="4" w:space="0" w:color="auto"/>
              <w:right w:val="single" w:sz="4" w:space="0" w:color="auto"/>
            </w:tcBorders>
          </w:tcPr>
          <w:p w14:paraId="1E8F8415"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количество поданных заявок</w:t>
            </w:r>
          </w:p>
        </w:tc>
        <w:tc>
          <w:tcPr>
            <w:tcW w:w="391" w:type="pct"/>
            <w:tcBorders>
              <w:top w:val="single" w:sz="4" w:space="0" w:color="auto"/>
              <w:left w:val="single" w:sz="4" w:space="0" w:color="auto"/>
              <w:bottom w:val="single" w:sz="4" w:space="0" w:color="auto"/>
              <w:right w:val="single" w:sz="4" w:space="0" w:color="auto"/>
            </w:tcBorders>
          </w:tcPr>
          <w:p w14:paraId="02CAEA55" w14:textId="77777777" w:rsidR="00F73079" w:rsidRPr="00F73079" w:rsidRDefault="00F73079" w:rsidP="00F73079">
            <w:pPr>
              <w:ind w:firstLine="0"/>
              <w:contextualSpacing/>
              <w:jc w:val="center"/>
              <w:rPr>
                <w:sz w:val="24"/>
                <w:szCs w:val="24"/>
              </w:rPr>
            </w:pPr>
            <w:r w:rsidRPr="00F73079">
              <w:rPr>
                <w:sz w:val="24"/>
                <w:szCs w:val="24"/>
              </w:rPr>
              <w:t>5</w:t>
            </w:r>
          </w:p>
        </w:tc>
        <w:tc>
          <w:tcPr>
            <w:tcW w:w="341" w:type="pct"/>
            <w:tcBorders>
              <w:top w:val="single" w:sz="4" w:space="0" w:color="auto"/>
              <w:left w:val="single" w:sz="4" w:space="0" w:color="auto"/>
              <w:bottom w:val="single" w:sz="4" w:space="0" w:color="auto"/>
              <w:right w:val="single" w:sz="4" w:space="0" w:color="auto"/>
            </w:tcBorders>
          </w:tcPr>
          <w:p w14:paraId="3D8C640B"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2022</w:t>
            </w:r>
          </w:p>
        </w:tc>
        <w:tc>
          <w:tcPr>
            <w:tcW w:w="440" w:type="pct"/>
            <w:tcBorders>
              <w:top w:val="single" w:sz="4" w:space="0" w:color="auto"/>
              <w:left w:val="single" w:sz="4" w:space="0" w:color="auto"/>
              <w:bottom w:val="single" w:sz="4" w:space="0" w:color="auto"/>
              <w:right w:val="single" w:sz="4" w:space="0" w:color="auto"/>
            </w:tcBorders>
          </w:tcPr>
          <w:p w14:paraId="4DE6D76F"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2BE39B36"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55C630F2"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2F5094F3" w14:textId="77777777" w:rsidR="00F73079" w:rsidRPr="00F73079" w:rsidRDefault="00F73079" w:rsidP="00F73079">
            <w:pPr>
              <w:ind w:firstLine="0"/>
              <w:contextualSpacing/>
              <w:jc w:val="center"/>
              <w:rPr>
                <w:sz w:val="24"/>
                <w:szCs w:val="24"/>
              </w:rPr>
            </w:pPr>
          </w:p>
        </w:tc>
        <w:tc>
          <w:tcPr>
            <w:tcW w:w="535" w:type="pct"/>
            <w:vMerge w:val="restart"/>
            <w:tcBorders>
              <w:top w:val="single" w:sz="4" w:space="0" w:color="auto"/>
              <w:left w:val="single" w:sz="4" w:space="0" w:color="auto"/>
            </w:tcBorders>
          </w:tcPr>
          <w:p w14:paraId="416EEA5F"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7EDF9594" w14:textId="77777777" w:rsidTr="00AA6018">
        <w:trPr>
          <w:trHeight w:val="227"/>
        </w:trPr>
        <w:tc>
          <w:tcPr>
            <w:tcW w:w="217" w:type="pct"/>
            <w:vMerge/>
            <w:tcBorders>
              <w:top w:val="single" w:sz="4" w:space="0" w:color="auto"/>
              <w:bottom w:val="single" w:sz="4" w:space="0" w:color="auto"/>
              <w:right w:val="single" w:sz="4" w:space="0" w:color="auto"/>
            </w:tcBorders>
          </w:tcPr>
          <w:p w14:paraId="502FDBD6"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571173B0" w14:textId="77777777" w:rsidR="00F73079" w:rsidRPr="00F73079" w:rsidRDefault="00F73079" w:rsidP="00F73079">
            <w:pPr>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539003B3" w14:textId="77777777" w:rsidR="00F73079" w:rsidRPr="00F73079" w:rsidRDefault="00F73079" w:rsidP="00F73079">
            <w:pPr>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56EABEEC" w14:textId="77777777" w:rsidR="00F73079" w:rsidRPr="00F73079" w:rsidRDefault="00F73079" w:rsidP="00F73079">
            <w:pPr>
              <w:ind w:firstLine="0"/>
              <w:contextualSpacing/>
              <w:jc w:val="center"/>
              <w:rPr>
                <w:sz w:val="24"/>
                <w:szCs w:val="24"/>
              </w:rPr>
            </w:pPr>
            <w:r w:rsidRPr="00F73079">
              <w:rPr>
                <w:sz w:val="24"/>
                <w:szCs w:val="24"/>
              </w:rPr>
              <w:t>5</w:t>
            </w:r>
          </w:p>
        </w:tc>
        <w:tc>
          <w:tcPr>
            <w:tcW w:w="341" w:type="pct"/>
            <w:tcBorders>
              <w:top w:val="single" w:sz="4" w:space="0" w:color="auto"/>
              <w:left w:val="single" w:sz="4" w:space="0" w:color="auto"/>
              <w:bottom w:val="single" w:sz="4" w:space="0" w:color="auto"/>
              <w:right w:val="single" w:sz="4" w:space="0" w:color="auto"/>
            </w:tcBorders>
          </w:tcPr>
          <w:p w14:paraId="06AB35DC"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2023</w:t>
            </w:r>
          </w:p>
        </w:tc>
        <w:tc>
          <w:tcPr>
            <w:tcW w:w="440" w:type="pct"/>
            <w:tcBorders>
              <w:top w:val="single" w:sz="4" w:space="0" w:color="auto"/>
              <w:left w:val="single" w:sz="4" w:space="0" w:color="auto"/>
              <w:bottom w:val="single" w:sz="4" w:space="0" w:color="auto"/>
              <w:right w:val="single" w:sz="4" w:space="0" w:color="auto"/>
            </w:tcBorders>
          </w:tcPr>
          <w:p w14:paraId="713DEF64"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7015D18D"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10150297"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111111C8" w14:textId="77777777" w:rsidR="00F73079" w:rsidRPr="00F73079" w:rsidRDefault="00F73079" w:rsidP="00F73079">
            <w:pPr>
              <w:ind w:firstLine="0"/>
              <w:contextualSpacing/>
              <w:jc w:val="center"/>
              <w:rPr>
                <w:sz w:val="24"/>
                <w:szCs w:val="24"/>
              </w:rPr>
            </w:pPr>
          </w:p>
        </w:tc>
        <w:tc>
          <w:tcPr>
            <w:tcW w:w="535" w:type="pct"/>
            <w:vMerge/>
            <w:tcBorders>
              <w:left w:val="single" w:sz="4" w:space="0" w:color="auto"/>
            </w:tcBorders>
          </w:tcPr>
          <w:p w14:paraId="56E3DE9A"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010E2A05" w14:textId="77777777" w:rsidTr="00AA6018">
        <w:trPr>
          <w:trHeight w:val="283"/>
        </w:trPr>
        <w:tc>
          <w:tcPr>
            <w:tcW w:w="217" w:type="pct"/>
            <w:vMerge/>
            <w:tcBorders>
              <w:top w:val="single" w:sz="4" w:space="0" w:color="auto"/>
              <w:bottom w:val="single" w:sz="4" w:space="0" w:color="auto"/>
              <w:right w:val="single" w:sz="4" w:space="0" w:color="auto"/>
            </w:tcBorders>
          </w:tcPr>
          <w:p w14:paraId="627A5496"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0A0BE812" w14:textId="77777777" w:rsidR="00F73079" w:rsidRPr="00F73079" w:rsidRDefault="00F73079" w:rsidP="00F73079">
            <w:pPr>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05D2AB65" w14:textId="77777777" w:rsidR="00F73079" w:rsidRPr="00F73079" w:rsidRDefault="00F73079" w:rsidP="00F73079">
            <w:pPr>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7E0605A6" w14:textId="77777777" w:rsidR="00F73079" w:rsidRPr="00F73079" w:rsidRDefault="00F73079" w:rsidP="00F73079">
            <w:pPr>
              <w:ind w:firstLine="0"/>
              <w:contextualSpacing/>
              <w:jc w:val="center"/>
              <w:rPr>
                <w:sz w:val="24"/>
                <w:szCs w:val="24"/>
              </w:rPr>
            </w:pPr>
            <w:r w:rsidRPr="00F73079">
              <w:rPr>
                <w:sz w:val="24"/>
                <w:szCs w:val="24"/>
              </w:rPr>
              <w:t>5</w:t>
            </w:r>
          </w:p>
        </w:tc>
        <w:tc>
          <w:tcPr>
            <w:tcW w:w="341" w:type="pct"/>
            <w:tcBorders>
              <w:top w:val="single" w:sz="4" w:space="0" w:color="auto"/>
              <w:left w:val="single" w:sz="4" w:space="0" w:color="auto"/>
              <w:bottom w:val="single" w:sz="4" w:space="0" w:color="auto"/>
              <w:right w:val="single" w:sz="4" w:space="0" w:color="auto"/>
            </w:tcBorders>
          </w:tcPr>
          <w:p w14:paraId="4813A7D7"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2024</w:t>
            </w:r>
          </w:p>
        </w:tc>
        <w:tc>
          <w:tcPr>
            <w:tcW w:w="440" w:type="pct"/>
            <w:tcBorders>
              <w:top w:val="single" w:sz="4" w:space="0" w:color="auto"/>
              <w:left w:val="single" w:sz="4" w:space="0" w:color="auto"/>
              <w:bottom w:val="single" w:sz="4" w:space="0" w:color="auto"/>
              <w:right w:val="single" w:sz="4" w:space="0" w:color="auto"/>
            </w:tcBorders>
          </w:tcPr>
          <w:p w14:paraId="351ACA95"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5FDA8A0C"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5DEED8FB"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2F07013B" w14:textId="77777777" w:rsidR="00F73079" w:rsidRPr="00F73079" w:rsidRDefault="00F73079" w:rsidP="00F73079">
            <w:pPr>
              <w:ind w:firstLine="0"/>
              <w:contextualSpacing/>
              <w:jc w:val="center"/>
              <w:rPr>
                <w:sz w:val="24"/>
                <w:szCs w:val="24"/>
              </w:rPr>
            </w:pPr>
          </w:p>
        </w:tc>
        <w:tc>
          <w:tcPr>
            <w:tcW w:w="535" w:type="pct"/>
            <w:vMerge/>
            <w:tcBorders>
              <w:left w:val="single" w:sz="4" w:space="0" w:color="auto"/>
              <w:bottom w:val="single" w:sz="4" w:space="0" w:color="auto"/>
            </w:tcBorders>
          </w:tcPr>
          <w:p w14:paraId="3AC70B6D"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6F9625D2" w14:textId="77777777" w:rsidTr="00AA6018">
        <w:trPr>
          <w:trHeight w:val="170"/>
        </w:trPr>
        <w:tc>
          <w:tcPr>
            <w:tcW w:w="217" w:type="pct"/>
            <w:vMerge w:val="restart"/>
            <w:tcBorders>
              <w:top w:val="single" w:sz="4" w:space="0" w:color="auto"/>
              <w:bottom w:val="single" w:sz="4" w:space="0" w:color="auto"/>
              <w:right w:val="single" w:sz="4" w:space="0" w:color="auto"/>
            </w:tcBorders>
          </w:tcPr>
          <w:p w14:paraId="176EB7FE"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3.1.</w:t>
            </w:r>
          </w:p>
        </w:tc>
        <w:tc>
          <w:tcPr>
            <w:tcW w:w="927" w:type="pct"/>
            <w:vMerge w:val="restart"/>
            <w:tcBorders>
              <w:top w:val="single" w:sz="4" w:space="0" w:color="auto"/>
              <w:left w:val="single" w:sz="4" w:space="0" w:color="auto"/>
              <w:bottom w:val="single" w:sz="4" w:space="0" w:color="auto"/>
              <w:right w:val="single" w:sz="4" w:space="0" w:color="auto"/>
            </w:tcBorders>
          </w:tcPr>
          <w:p w14:paraId="0D954B44"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Участие в конкурсном отборе</w:t>
            </w:r>
            <w:r w:rsidRPr="00F73079">
              <w:rPr>
                <w:b/>
              </w:rPr>
              <w:t xml:space="preserve"> </w:t>
            </w:r>
            <w:r w:rsidRPr="00F73079">
              <w:rPr>
                <w:rFonts w:eastAsia="Calibri" w:cs="Times New Roman"/>
                <w:sz w:val="24"/>
                <w:szCs w:val="24"/>
                <w:lang w:eastAsia="ru-RU"/>
              </w:rPr>
              <w:t xml:space="preserve">на предоставление субсидий на осуществление государственной поддержки региональных программ по проектированию туристского кода центра города  </w:t>
            </w:r>
          </w:p>
        </w:tc>
        <w:tc>
          <w:tcPr>
            <w:tcW w:w="928" w:type="pct"/>
            <w:vMerge w:val="restart"/>
            <w:tcBorders>
              <w:top w:val="single" w:sz="4" w:space="0" w:color="auto"/>
              <w:left w:val="single" w:sz="4" w:space="0" w:color="auto"/>
              <w:bottom w:val="single" w:sz="4" w:space="0" w:color="auto"/>
              <w:right w:val="single" w:sz="4" w:space="0" w:color="auto"/>
            </w:tcBorders>
          </w:tcPr>
          <w:p w14:paraId="33753354"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количество поданных заявок</w:t>
            </w:r>
          </w:p>
        </w:tc>
        <w:tc>
          <w:tcPr>
            <w:tcW w:w="391" w:type="pct"/>
            <w:tcBorders>
              <w:top w:val="single" w:sz="4" w:space="0" w:color="auto"/>
              <w:left w:val="single" w:sz="4" w:space="0" w:color="auto"/>
              <w:bottom w:val="single" w:sz="4" w:space="0" w:color="auto"/>
              <w:right w:val="single" w:sz="4" w:space="0" w:color="auto"/>
            </w:tcBorders>
          </w:tcPr>
          <w:p w14:paraId="323EE184" w14:textId="77777777" w:rsidR="00F73079" w:rsidRPr="00F73079" w:rsidRDefault="00F73079" w:rsidP="00F73079">
            <w:pPr>
              <w:ind w:firstLine="0"/>
              <w:contextualSpacing/>
              <w:jc w:val="center"/>
              <w:rPr>
                <w:sz w:val="24"/>
                <w:szCs w:val="24"/>
              </w:rPr>
            </w:pPr>
            <w:r w:rsidRPr="00F73079">
              <w:rPr>
                <w:rFonts w:eastAsia="Calibri" w:cs="Times New Roman"/>
                <w:sz w:val="24"/>
                <w:szCs w:val="24"/>
                <w:lang w:eastAsia="ru-RU"/>
              </w:rPr>
              <w:t>2</w:t>
            </w:r>
          </w:p>
        </w:tc>
        <w:tc>
          <w:tcPr>
            <w:tcW w:w="341" w:type="pct"/>
            <w:tcBorders>
              <w:top w:val="single" w:sz="4" w:space="0" w:color="auto"/>
              <w:left w:val="single" w:sz="4" w:space="0" w:color="auto"/>
              <w:bottom w:val="single" w:sz="4" w:space="0" w:color="auto"/>
              <w:right w:val="single" w:sz="4" w:space="0" w:color="auto"/>
            </w:tcBorders>
          </w:tcPr>
          <w:p w14:paraId="315E456E"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2022</w:t>
            </w:r>
          </w:p>
        </w:tc>
        <w:tc>
          <w:tcPr>
            <w:tcW w:w="440" w:type="pct"/>
            <w:tcBorders>
              <w:top w:val="single" w:sz="4" w:space="0" w:color="auto"/>
              <w:left w:val="single" w:sz="4" w:space="0" w:color="auto"/>
              <w:bottom w:val="single" w:sz="4" w:space="0" w:color="auto"/>
              <w:right w:val="single" w:sz="4" w:space="0" w:color="auto"/>
            </w:tcBorders>
          </w:tcPr>
          <w:p w14:paraId="089A5F33"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2542D546"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0FFCA0EF"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69B69905" w14:textId="77777777" w:rsidR="00F73079" w:rsidRPr="00F73079" w:rsidRDefault="00F73079" w:rsidP="00F73079">
            <w:pPr>
              <w:ind w:firstLine="0"/>
              <w:contextualSpacing/>
              <w:jc w:val="center"/>
              <w:rPr>
                <w:sz w:val="24"/>
                <w:szCs w:val="24"/>
              </w:rPr>
            </w:pPr>
          </w:p>
        </w:tc>
        <w:tc>
          <w:tcPr>
            <w:tcW w:w="535" w:type="pct"/>
            <w:vMerge w:val="restart"/>
            <w:tcBorders>
              <w:left w:val="single" w:sz="4" w:space="0" w:color="auto"/>
            </w:tcBorders>
          </w:tcPr>
          <w:p w14:paraId="1D19531C"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w:t>
            </w:r>
          </w:p>
        </w:tc>
      </w:tr>
      <w:tr w:rsidR="00F73079" w:rsidRPr="00F73079" w14:paraId="4CEB199D" w14:textId="77777777" w:rsidTr="00AA6018">
        <w:trPr>
          <w:trHeight w:val="170"/>
        </w:trPr>
        <w:tc>
          <w:tcPr>
            <w:tcW w:w="217" w:type="pct"/>
            <w:vMerge/>
            <w:tcBorders>
              <w:top w:val="single" w:sz="4" w:space="0" w:color="auto"/>
              <w:bottom w:val="single" w:sz="4" w:space="0" w:color="auto"/>
              <w:right w:val="single" w:sz="4" w:space="0" w:color="auto"/>
            </w:tcBorders>
          </w:tcPr>
          <w:p w14:paraId="6E35E285"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24400479" w14:textId="77777777" w:rsidR="00F73079" w:rsidRPr="00F73079" w:rsidRDefault="00F73079" w:rsidP="00F73079">
            <w:pPr>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46F86F0C" w14:textId="77777777" w:rsidR="00F73079" w:rsidRPr="00F73079" w:rsidRDefault="00F73079" w:rsidP="00F73079">
            <w:pPr>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43C8F813" w14:textId="77777777" w:rsidR="00F73079" w:rsidRPr="00F73079" w:rsidRDefault="00F73079" w:rsidP="00F73079">
            <w:pPr>
              <w:ind w:firstLine="0"/>
              <w:contextualSpacing/>
              <w:jc w:val="center"/>
              <w:rPr>
                <w:sz w:val="24"/>
                <w:szCs w:val="24"/>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0FE1CD24"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2023</w:t>
            </w:r>
          </w:p>
        </w:tc>
        <w:tc>
          <w:tcPr>
            <w:tcW w:w="440" w:type="pct"/>
            <w:tcBorders>
              <w:top w:val="single" w:sz="4" w:space="0" w:color="auto"/>
              <w:left w:val="single" w:sz="4" w:space="0" w:color="auto"/>
              <w:bottom w:val="single" w:sz="4" w:space="0" w:color="auto"/>
              <w:right w:val="single" w:sz="4" w:space="0" w:color="auto"/>
            </w:tcBorders>
          </w:tcPr>
          <w:p w14:paraId="6487A88E"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435A3E8E"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781EA7CC"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4B18319F" w14:textId="77777777" w:rsidR="00F73079" w:rsidRPr="00F73079" w:rsidRDefault="00F73079" w:rsidP="00F73079">
            <w:pPr>
              <w:ind w:firstLine="0"/>
              <w:contextualSpacing/>
              <w:jc w:val="center"/>
              <w:rPr>
                <w:sz w:val="24"/>
                <w:szCs w:val="24"/>
              </w:rPr>
            </w:pPr>
          </w:p>
        </w:tc>
        <w:tc>
          <w:tcPr>
            <w:tcW w:w="535" w:type="pct"/>
            <w:vMerge/>
            <w:tcBorders>
              <w:left w:val="single" w:sz="4" w:space="0" w:color="auto"/>
            </w:tcBorders>
          </w:tcPr>
          <w:p w14:paraId="7A348BFB"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5AF12CBC" w14:textId="77777777" w:rsidTr="00AA6018">
        <w:trPr>
          <w:trHeight w:val="468"/>
        </w:trPr>
        <w:tc>
          <w:tcPr>
            <w:tcW w:w="217" w:type="pct"/>
            <w:vMerge/>
            <w:tcBorders>
              <w:top w:val="single" w:sz="4" w:space="0" w:color="auto"/>
              <w:bottom w:val="single" w:sz="4" w:space="0" w:color="auto"/>
              <w:right w:val="single" w:sz="4" w:space="0" w:color="auto"/>
            </w:tcBorders>
          </w:tcPr>
          <w:p w14:paraId="7242786B"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7B129FA5" w14:textId="77777777" w:rsidR="00F73079" w:rsidRPr="00F73079" w:rsidRDefault="00F73079" w:rsidP="00F73079">
            <w:pPr>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14838A09" w14:textId="77777777" w:rsidR="00F73079" w:rsidRPr="00F73079" w:rsidRDefault="00F73079" w:rsidP="00F73079">
            <w:pPr>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15532FF2" w14:textId="77777777" w:rsidR="00F73079" w:rsidRPr="00F73079" w:rsidRDefault="00F73079" w:rsidP="00F73079">
            <w:pPr>
              <w:ind w:firstLine="0"/>
              <w:contextualSpacing/>
              <w:jc w:val="center"/>
              <w:rPr>
                <w:sz w:val="24"/>
                <w:szCs w:val="24"/>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336324FE"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2024</w:t>
            </w:r>
          </w:p>
        </w:tc>
        <w:tc>
          <w:tcPr>
            <w:tcW w:w="440" w:type="pct"/>
            <w:tcBorders>
              <w:top w:val="single" w:sz="4" w:space="0" w:color="auto"/>
              <w:left w:val="single" w:sz="4" w:space="0" w:color="auto"/>
              <w:bottom w:val="single" w:sz="4" w:space="0" w:color="auto"/>
              <w:right w:val="single" w:sz="4" w:space="0" w:color="auto"/>
            </w:tcBorders>
          </w:tcPr>
          <w:p w14:paraId="7D8EE216"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6D846093"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0A79C78A"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7CE8AE67" w14:textId="77777777" w:rsidR="00F73079" w:rsidRPr="00F73079" w:rsidRDefault="00F73079" w:rsidP="00F73079">
            <w:pPr>
              <w:ind w:firstLine="0"/>
              <w:contextualSpacing/>
              <w:jc w:val="center"/>
              <w:rPr>
                <w:sz w:val="24"/>
                <w:szCs w:val="24"/>
              </w:rPr>
            </w:pPr>
          </w:p>
        </w:tc>
        <w:tc>
          <w:tcPr>
            <w:tcW w:w="535" w:type="pct"/>
            <w:vMerge/>
            <w:tcBorders>
              <w:left w:val="single" w:sz="4" w:space="0" w:color="auto"/>
              <w:bottom w:val="single" w:sz="4" w:space="0" w:color="auto"/>
            </w:tcBorders>
          </w:tcPr>
          <w:p w14:paraId="0577AB3E"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1DFF60DE" w14:textId="77777777" w:rsidTr="00AA6018">
        <w:trPr>
          <w:trHeight w:val="57"/>
        </w:trPr>
        <w:tc>
          <w:tcPr>
            <w:tcW w:w="217" w:type="pct"/>
            <w:vMerge w:val="restart"/>
            <w:tcBorders>
              <w:top w:val="single" w:sz="4" w:space="0" w:color="auto"/>
              <w:bottom w:val="single" w:sz="4" w:space="0" w:color="auto"/>
              <w:right w:val="single" w:sz="4" w:space="0" w:color="auto"/>
            </w:tcBorders>
          </w:tcPr>
          <w:p w14:paraId="714DFF83"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3.2.</w:t>
            </w:r>
          </w:p>
        </w:tc>
        <w:tc>
          <w:tcPr>
            <w:tcW w:w="927" w:type="pct"/>
            <w:vMerge w:val="restart"/>
            <w:tcBorders>
              <w:top w:val="single" w:sz="4" w:space="0" w:color="auto"/>
              <w:left w:val="single" w:sz="4" w:space="0" w:color="auto"/>
              <w:bottom w:val="single" w:sz="4" w:space="0" w:color="auto"/>
              <w:right w:val="single" w:sz="4" w:space="0" w:color="auto"/>
            </w:tcBorders>
          </w:tcPr>
          <w:p w14:paraId="58502EE9" w14:textId="77777777" w:rsidR="00F73079" w:rsidRPr="00F73079" w:rsidRDefault="00F73079" w:rsidP="00F73079">
            <w:pPr>
              <w:ind w:firstLine="0"/>
              <w:rPr>
                <w:rFonts w:eastAsia="Calibri" w:cs="Times New Roman"/>
                <w:spacing w:val="-4"/>
                <w:sz w:val="24"/>
                <w:szCs w:val="24"/>
                <w:lang w:eastAsia="ru-RU"/>
              </w:rPr>
            </w:pPr>
            <w:r w:rsidRPr="00F73079">
              <w:rPr>
                <w:rFonts w:eastAsia="Calibri" w:cs="Times New Roman"/>
                <w:spacing w:val="-4"/>
                <w:sz w:val="24"/>
                <w:szCs w:val="24"/>
                <w:lang w:eastAsia="ru-RU"/>
              </w:rPr>
              <w:t xml:space="preserve">Участие в конкурсном отборе на предоставление субсидий на осуществление государственной поддержки развития инфраструктуры туризма </w:t>
            </w:r>
          </w:p>
          <w:p w14:paraId="17249742" w14:textId="77777777" w:rsidR="00F73079" w:rsidRPr="00F73079" w:rsidRDefault="00F73079" w:rsidP="00F73079">
            <w:pPr>
              <w:ind w:firstLine="0"/>
              <w:rPr>
                <w:rFonts w:eastAsia="Calibri" w:cs="Times New Roman"/>
                <w:spacing w:val="-4"/>
                <w:sz w:val="24"/>
                <w:szCs w:val="24"/>
                <w:lang w:eastAsia="ru-RU"/>
              </w:rPr>
            </w:pPr>
            <w:r w:rsidRPr="00F73079">
              <w:rPr>
                <w:rFonts w:eastAsia="Calibri" w:cs="Times New Roman"/>
                <w:spacing w:val="-4"/>
                <w:sz w:val="24"/>
                <w:szCs w:val="24"/>
                <w:lang w:eastAsia="ru-RU"/>
              </w:rPr>
              <w:t>в Ярославской области</w:t>
            </w:r>
          </w:p>
        </w:tc>
        <w:tc>
          <w:tcPr>
            <w:tcW w:w="928" w:type="pct"/>
            <w:vMerge w:val="restart"/>
            <w:tcBorders>
              <w:top w:val="single" w:sz="4" w:space="0" w:color="auto"/>
              <w:left w:val="single" w:sz="4" w:space="0" w:color="auto"/>
              <w:bottom w:val="single" w:sz="4" w:space="0" w:color="auto"/>
              <w:right w:val="single" w:sz="4" w:space="0" w:color="auto"/>
            </w:tcBorders>
          </w:tcPr>
          <w:p w14:paraId="71CB870E"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количество поданных заявок</w:t>
            </w:r>
          </w:p>
        </w:tc>
        <w:tc>
          <w:tcPr>
            <w:tcW w:w="391" w:type="pct"/>
            <w:tcBorders>
              <w:top w:val="single" w:sz="4" w:space="0" w:color="auto"/>
              <w:left w:val="single" w:sz="4" w:space="0" w:color="auto"/>
              <w:bottom w:val="single" w:sz="4" w:space="0" w:color="auto"/>
              <w:right w:val="single" w:sz="4" w:space="0" w:color="auto"/>
            </w:tcBorders>
          </w:tcPr>
          <w:p w14:paraId="28091A40"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0040CDF7"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2022</w:t>
            </w:r>
          </w:p>
        </w:tc>
        <w:tc>
          <w:tcPr>
            <w:tcW w:w="440" w:type="pct"/>
            <w:tcBorders>
              <w:top w:val="single" w:sz="4" w:space="0" w:color="auto"/>
              <w:left w:val="single" w:sz="4" w:space="0" w:color="auto"/>
              <w:bottom w:val="single" w:sz="4" w:space="0" w:color="auto"/>
              <w:right w:val="single" w:sz="4" w:space="0" w:color="auto"/>
            </w:tcBorders>
          </w:tcPr>
          <w:p w14:paraId="512A1F7F"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58072FC4"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26C05842"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3C069E97" w14:textId="77777777" w:rsidR="00F73079" w:rsidRPr="00F73079" w:rsidRDefault="00F73079" w:rsidP="00F73079">
            <w:pPr>
              <w:ind w:firstLine="0"/>
              <w:contextualSpacing/>
              <w:jc w:val="center"/>
              <w:rPr>
                <w:sz w:val="24"/>
                <w:szCs w:val="24"/>
              </w:rPr>
            </w:pPr>
          </w:p>
        </w:tc>
        <w:tc>
          <w:tcPr>
            <w:tcW w:w="535" w:type="pct"/>
            <w:vMerge w:val="restart"/>
            <w:tcBorders>
              <w:left w:val="single" w:sz="4" w:space="0" w:color="auto"/>
            </w:tcBorders>
          </w:tcPr>
          <w:p w14:paraId="64FECCB0"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w:t>
            </w:r>
          </w:p>
        </w:tc>
      </w:tr>
      <w:tr w:rsidR="00F73079" w:rsidRPr="00F73079" w14:paraId="71D99124" w14:textId="77777777" w:rsidTr="00AA6018">
        <w:trPr>
          <w:trHeight w:val="57"/>
        </w:trPr>
        <w:tc>
          <w:tcPr>
            <w:tcW w:w="217" w:type="pct"/>
            <w:vMerge/>
            <w:tcBorders>
              <w:top w:val="single" w:sz="4" w:space="0" w:color="auto"/>
              <w:bottom w:val="single" w:sz="4" w:space="0" w:color="auto"/>
              <w:right w:val="single" w:sz="4" w:space="0" w:color="auto"/>
            </w:tcBorders>
          </w:tcPr>
          <w:p w14:paraId="6933F1D3"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08D108F1" w14:textId="77777777" w:rsidR="00F73079" w:rsidRPr="00F73079" w:rsidRDefault="00F73079" w:rsidP="00F73079">
            <w:pPr>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5650BE7F" w14:textId="77777777" w:rsidR="00F73079" w:rsidRPr="00F73079" w:rsidRDefault="00F73079" w:rsidP="00F73079">
            <w:pPr>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72A8E9C5"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551D3063"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2023</w:t>
            </w:r>
          </w:p>
        </w:tc>
        <w:tc>
          <w:tcPr>
            <w:tcW w:w="440" w:type="pct"/>
            <w:tcBorders>
              <w:top w:val="single" w:sz="4" w:space="0" w:color="auto"/>
              <w:left w:val="single" w:sz="4" w:space="0" w:color="auto"/>
              <w:bottom w:val="single" w:sz="4" w:space="0" w:color="auto"/>
              <w:right w:val="single" w:sz="4" w:space="0" w:color="auto"/>
            </w:tcBorders>
          </w:tcPr>
          <w:p w14:paraId="5BD62F8A"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42EA9859"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3CE378A8"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7D989533" w14:textId="77777777" w:rsidR="00F73079" w:rsidRPr="00F73079" w:rsidRDefault="00F73079" w:rsidP="00F73079">
            <w:pPr>
              <w:ind w:firstLine="0"/>
              <w:contextualSpacing/>
              <w:jc w:val="center"/>
              <w:rPr>
                <w:sz w:val="24"/>
                <w:szCs w:val="24"/>
              </w:rPr>
            </w:pPr>
          </w:p>
        </w:tc>
        <w:tc>
          <w:tcPr>
            <w:tcW w:w="535" w:type="pct"/>
            <w:vMerge/>
            <w:tcBorders>
              <w:left w:val="single" w:sz="4" w:space="0" w:color="auto"/>
            </w:tcBorders>
          </w:tcPr>
          <w:p w14:paraId="61A0D35D"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6D60C00F" w14:textId="77777777" w:rsidTr="00AA6018">
        <w:trPr>
          <w:trHeight w:val="1741"/>
        </w:trPr>
        <w:tc>
          <w:tcPr>
            <w:tcW w:w="217" w:type="pct"/>
            <w:vMerge/>
            <w:tcBorders>
              <w:top w:val="single" w:sz="4" w:space="0" w:color="auto"/>
              <w:bottom w:val="single" w:sz="4" w:space="0" w:color="auto"/>
              <w:right w:val="single" w:sz="4" w:space="0" w:color="auto"/>
            </w:tcBorders>
          </w:tcPr>
          <w:p w14:paraId="42A203AB"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5C739F0C" w14:textId="77777777" w:rsidR="00F73079" w:rsidRPr="00F73079" w:rsidRDefault="00F73079" w:rsidP="00F73079">
            <w:pPr>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5AA966B9" w14:textId="77777777" w:rsidR="00F73079" w:rsidRPr="00F73079" w:rsidRDefault="00F73079" w:rsidP="00F73079">
            <w:pPr>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2FD6BF78"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5C7C2686"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2024</w:t>
            </w:r>
          </w:p>
        </w:tc>
        <w:tc>
          <w:tcPr>
            <w:tcW w:w="440" w:type="pct"/>
            <w:tcBorders>
              <w:top w:val="single" w:sz="4" w:space="0" w:color="auto"/>
              <w:left w:val="single" w:sz="4" w:space="0" w:color="auto"/>
              <w:bottom w:val="single" w:sz="4" w:space="0" w:color="auto"/>
              <w:right w:val="single" w:sz="4" w:space="0" w:color="auto"/>
            </w:tcBorders>
          </w:tcPr>
          <w:p w14:paraId="21DECAE8"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7B1AF328"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53EF2D4E"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19A9F935" w14:textId="77777777" w:rsidR="00F73079" w:rsidRPr="00F73079" w:rsidRDefault="00F73079" w:rsidP="00F73079">
            <w:pPr>
              <w:ind w:firstLine="0"/>
              <w:contextualSpacing/>
              <w:jc w:val="center"/>
              <w:rPr>
                <w:sz w:val="24"/>
                <w:szCs w:val="24"/>
              </w:rPr>
            </w:pPr>
          </w:p>
        </w:tc>
        <w:tc>
          <w:tcPr>
            <w:tcW w:w="535" w:type="pct"/>
            <w:vMerge/>
            <w:tcBorders>
              <w:left w:val="single" w:sz="4" w:space="0" w:color="auto"/>
              <w:bottom w:val="single" w:sz="4" w:space="0" w:color="auto"/>
            </w:tcBorders>
          </w:tcPr>
          <w:p w14:paraId="28CA2100"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23A63EDE" w14:textId="77777777" w:rsidTr="00AA6018">
        <w:trPr>
          <w:trHeight w:val="170"/>
        </w:trPr>
        <w:tc>
          <w:tcPr>
            <w:tcW w:w="217" w:type="pct"/>
            <w:vMerge w:val="restart"/>
            <w:tcBorders>
              <w:top w:val="single" w:sz="4" w:space="0" w:color="auto"/>
              <w:bottom w:val="single" w:sz="4" w:space="0" w:color="auto"/>
              <w:right w:val="single" w:sz="4" w:space="0" w:color="auto"/>
            </w:tcBorders>
          </w:tcPr>
          <w:p w14:paraId="33B4EF18"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3.3.</w:t>
            </w:r>
          </w:p>
        </w:tc>
        <w:tc>
          <w:tcPr>
            <w:tcW w:w="927" w:type="pct"/>
            <w:vMerge w:val="restart"/>
            <w:tcBorders>
              <w:top w:val="single" w:sz="4" w:space="0" w:color="auto"/>
              <w:left w:val="single" w:sz="4" w:space="0" w:color="auto"/>
              <w:bottom w:val="single" w:sz="4" w:space="0" w:color="auto"/>
              <w:right w:val="single" w:sz="4" w:space="0" w:color="auto"/>
            </w:tcBorders>
          </w:tcPr>
          <w:p w14:paraId="3F4537EC"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pacing w:val="-4"/>
                <w:sz w:val="24"/>
                <w:szCs w:val="24"/>
                <w:lang w:eastAsia="ru-RU"/>
              </w:rPr>
              <w:t xml:space="preserve">Участие в конкурсном отборе на предоставление субсидий на осуществление поддержки общественных инициатив, направленных на создание модульных некапитальных средств </w:t>
            </w:r>
            <w:r w:rsidRPr="00F73079">
              <w:rPr>
                <w:rFonts w:eastAsia="Calibri" w:cs="Times New Roman"/>
                <w:spacing w:val="-4"/>
                <w:sz w:val="24"/>
                <w:szCs w:val="24"/>
                <w:lang w:eastAsia="ru-RU"/>
              </w:rPr>
              <w:lastRenderedPageBreak/>
              <w:t>размещения (кемпингов и автокемпингов)</w:t>
            </w:r>
          </w:p>
        </w:tc>
        <w:tc>
          <w:tcPr>
            <w:tcW w:w="928" w:type="pct"/>
            <w:vMerge w:val="restart"/>
            <w:tcBorders>
              <w:top w:val="single" w:sz="4" w:space="0" w:color="auto"/>
              <w:left w:val="single" w:sz="4" w:space="0" w:color="auto"/>
              <w:bottom w:val="single" w:sz="4" w:space="0" w:color="auto"/>
              <w:right w:val="single" w:sz="4" w:space="0" w:color="auto"/>
            </w:tcBorders>
          </w:tcPr>
          <w:p w14:paraId="5D7F2828"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lastRenderedPageBreak/>
              <w:t>количество поданных заявок</w:t>
            </w:r>
          </w:p>
        </w:tc>
        <w:tc>
          <w:tcPr>
            <w:tcW w:w="391" w:type="pct"/>
            <w:tcBorders>
              <w:top w:val="single" w:sz="4" w:space="0" w:color="auto"/>
              <w:left w:val="single" w:sz="4" w:space="0" w:color="auto"/>
              <w:bottom w:val="single" w:sz="4" w:space="0" w:color="auto"/>
              <w:right w:val="single" w:sz="4" w:space="0" w:color="auto"/>
            </w:tcBorders>
          </w:tcPr>
          <w:p w14:paraId="7234750C"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617B4A7D"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2022</w:t>
            </w:r>
          </w:p>
        </w:tc>
        <w:tc>
          <w:tcPr>
            <w:tcW w:w="440" w:type="pct"/>
            <w:tcBorders>
              <w:top w:val="single" w:sz="4" w:space="0" w:color="auto"/>
              <w:left w:val="single" w:sz="4" w:space="0" w:color="auto"/>
              <w:bottom w:val="single" w:sz="4" w:space="0" w:color="auto"/>
              <w:right w:val="single" w:sz="4" w:space="0" w:color="auto"/>
            </w:tcBorders>
          </w:tcPr>
          <w:p w14:paraId="51E58449"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6D10CD6B"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38A5671A"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3C711335" w14:textId="77777777" w:rsidR="00F73079" w:rsidRPr="00F73079" w:rsidRDefault="00F73079" w:rsidP="00F73079">
            <w:pPr>
              <w:ind w:firstLine="0"/>
              <w:contextualSpacing/>
              <w:jc w:val="center"/>
              <w:rPr>
                <w:sz w:val="24"/>
                <w:szCs w:val="24"/>
              </w:rPr>
            </w:pPr>
          </w:p>
        </w:tc>
        <w:tc>
          <w:tcPr>
            <w:tcW w:w="535" w:type="pct"/>
            <w:vMerge w:val="restart"/>
            <w:tcBorders>
              <w:left w:val="single" w:sz="4" w:space="0" w:color="auto"/>
            </w:tcBorders>
          </w:tcPr>
          <w:p w14:paraId="58FAAC06"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w:t>
            </w:r>
          </w:p>
        </w:tc>
      </w:tr>
      <w:tr w:rsidR="00F73079" w:rsidRPr="00F73079" w14:paraId="1B932122" w14:textId="77777777" w:rsidTr="00AA6018">
        <w:trPr>
          <w:trHeight w:val="283"/>
        </w:trPr>
        <w:tc>
          <w:tcPr>
            <w:tcW w:w="217" w:type="pct"/>
            <w:vMerge/>
            <w:tcBorders>
              <w:top w:val="single" w:sz="4" w:space="0" w:color="auto"/>
              <w:bottom w:val="single" w:sz="4" w:space="0" w:color="auto"/>
              <w:right w:val="single" w:sz="4" w:space="0" w:color="auto"/>
            </w:tcBorders>
          </w:tcPr>
          <w:p w14:paraId="3BC69893"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4CD815A5" w14:textId="77777777" w:rsidR="00F73079" w:rsidRPr="00F73079" w:rsidRDefault="00F73079" w:rsidP="00F73079">
            <w:pPr>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18C33768" w14:textId="77777777" w:rsidR="00F73079" w:rsidRPr="00F73079" w:rsidRDefault="00F73079" w:rsidP="00F73079">
            <w:pPr>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143149CE"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41E92014"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2023</w:t>
            </w:r>
          </w:p>
        </w:tc>
        <w:tc>
          <w:tcPr>
            <w:tcW w:w="440" w:type="pct"/>
            <w:tcBorders>
              <w:top w:val="single" w:sz="4" w:space="0" w:color="auto"/>
              <w:left w:val="single" w:sz="4" w:space="0" w:color="auto"/>
              <w:bottom w:val="single" w:sz="4" w:space="0" w:color="auto"/>
              <w:right w:val="single" w:sz="4" w:space="0" w:color="auto"/>
            </w:tcBorders>
          </w:tcPr>
          <w:p w14:paraId="27807A9B"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06EC4FE6"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32C1D7E3"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5183F52F" w14:textId="77777777" w:rsidR="00F73079" w:rsidRPr="00F73079" w:rsidRDefault="00F73079" w:rsidP="00F73079">
            <w:pPr>
              <w:ind w:firstLine="0"/>
              <w:contextualSpacing/>
              <w:jc w:val="center"/>
              <w:rPr>
                <w:sz w:val="24"/>
                <w:szCs w:val="24"/>
              </w:rPr>
            </w:pPr>
          </w:p>
        </w:tc>
        <w:tc>
          <w:tcPr>
            <w:tcW w:w="535" w:type="pct"/>
            <w:vMerge/>
            <w:tcBorders>
              <w:left w:val="single" w:sz="4" w:space="0" w:color="auto"/>
            </w:tcBorders>
          </w:tcPr>
          <w:p w14:paraId="4E61DE1F"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698AB53D" w14:textId="77777777" w:rsidTr="00AA6018">
        <w:trPr>
          <w:trHeight w:val="454"/>
        </w:trPr>
        <w:tc>
          <w:tcPr>
            <w:tcW w:w="217" w:type="pct"/>
            <w:vMerge/>
            <w:tcBorders>
              <w:top w:val="single" w:sz="4" w:space="0" w:color="auto"/>
              <w:bottom w:val="single" w:sz="4" w:space="0" w:color="auto"/>
              <w:right w:val="single" w:sz="4" w:space="0" w:color="auto"/>
            </w:tcBorders>
          </w:tcPr>
          <w:p w14:paraId="766ACEF8"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7A92F414" w14:textId="77777777" w:rsidR="00F73079" w:rsidRPr="00F73079" w:rsidRDefault="00F73079" w:rsidP="00F73079">
            <w:pPr>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72AAAA5C" w14:textId="77777777" w:rsidR="00F73079" w:rsidRPr="00F73079" w:rsidRDefault="00F73079" w:rsidP="00F73079">
            <w:pPr>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18567872"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48576BFB"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2024</w:t>
            </w:r>
          </w:p>
        </w:tc>
        <w:tc>
          <w:tcPr>
            <w:tcW w:w="440" w:type="pct"/>
            <w:tcBorders>
              <w:top w:val="single" w:sz="4" w:space="0" w:color="auto"/>
              <w:left w:val="single" w:sz="4" w:space="0" w:color="auto"/>
              <w:bottom w:val="single" w:sz="4" w:space="0" w:color="auto"/>
              <w:right w:val="single" w:sz="4" w:space="0" w:color="auto"/>
            </w:tcBorders>
          </w:tcPr>
          <w:p w14:paraId="5CD6495C"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23C92BB6"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779E9E0F"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1B22A774" w14:textId="77777777" w:rsidR="00F73079" w:rsidRPr="00F73079" w:rsidRDefault="00F73079" w:rsidP="00F73079">
            <w:pPr>
              <w:ind w:firstLine="0"/>
              <w:contextualSpacing/>
              <w:jc w:val="center"/>
              <w:rPr>
                <w:sz w:val="24"/>
                <w:szCs w:val="24"/>
              </w:rPr>
            </w:pPr>
          </w:p>
        </w:tc>
        <w:tc>
          <w:tcPr>
            <w:tcW w:w="535" w:type="pct"/>
            <w:vMerge/>
            <w:tcBorders>
              <w:left w:val="single" w:sz="4" w:space="0" w:color="auto"/>
              <w:bottom w:val="single" w:sz="4" w:space="0" w:color="auto"/>
            </w:tcBorders>
          </w:tcPr>
          <w:p w14:paraId="1B7EC650"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393F073A" w14:textId="77777777" w:rsidTr="00AA6018">
        <w:trPr>
          <w:trHeight w:val="170"/>
        </w:trPr>
        <w:tc>
          <w:tcPr>
            <w:tcW w:w="217" w:type="pct"/>
            <w:vMerge w:val="restart"/>
            <w:tcBorders>
              <w:top w:val="single" w:sz="4" w:space="0" w:color="auto"/>
              <w:bottom w:val="single" w:sz="4" w:space="0" w:color="auto"/>
              <w:right w:val="single" w:sz="4" w:space="0" w:color="auto"/>
            </w:tcBorders>
          </w:tcPr>
          <w:p w14:paraId="0957DE9F"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lastRenderedPageBreak/>
              <w:t>3.4.</w:t>
            </w:r>
          </w:p>
        </w:tc>
        <w:tc>
          <w:tcPr>
            <w:tcW w:w="927" w:type="pct"/>
            <w:vMerge w:val="restart"/>
            <w:tcBorders>
              <w:top w:val="single" w:sz="4" w:space="0" w:color="auto"/>
              <w:left w:val="single" w:sz="4" w:space="0" w:color="auto"/>
              <w:bottom w:val="single" w:sz="4" w:space="0" w:color="auto"/>
              <w:right w:val="single" w:sz="4" w:space="0" w:color="auto"/>
            </w:tcBorders>
          </w:tcPr>
          <w:p w14:paraId="0B043E1A"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pacing w:val="-4"/>
                <w:sz w:val="24"/>
                <w:szCs w:val="24"/>
                <w:lang w:eastAsia="ru-RU"/>
              </w:rPr>
              <w:t>Участие в конкурсном отборе на предоставление субсидий на осуществление поддержки реализации общественных инициатив, направленных на развитие туристической инфраструктуры</w:t>
            </w:r>
          </w:p>
        </w:tc>
        <w:tc>
          <w:tcPr>
            <w:tcW w:w="928" w:type="pct"/>
            <w:vMerge w:val="restart"/>
            <w:tcBorders>
              <w:top w:val="single" w:sz="4" w:space="0" w:color="auto"/>
              <w:left w:val="single" w:sz="4" w:space="0" w:color="auto"/>
              <w:bottom w:val="single" w:sz="4" w:space="0" w:color="auto"/>
              <w:right w:val="single" w:sz="4" w:space="0" w:color="auto"/>
            </w:tcBorders>
          </w:tcPr>
          <w:p w14:paraId="3CCF11BC"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количество поданных заявок</w:t>
            </w:r>
          </w:p>
        </w:tc>
        <w:tc>
          <w:tcPr>
            <w:tcW w:w="391" w:type="pct"/>
            <w:tcBorders>
              <w:top w:val="single" w:sz="4" w:space="0" w:color="auto"/>
              <w:left w:val="single" w:sz="4" w:space="0" w:color="auto"/>
              <w:bottom w:val="single" w:sz="4" w:space="0" w:color="auto"/>
              <w:right w:val="single" w:sz="4" w:space="0" w:color="auto"/>
            </w:tcBorders>
          </w:tcPr>
          <w:p w14:paraId="6EE82C2A"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5BF3436A"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2022</w:t>
            </w:r>
          </w:p>
        </w:tc>
        <w:tc>
          <w:tcPr>
            <w:tcW w:w="440" w:type="pct"/>
            <w:tcBorders>
              <w:top w:val="single" w:sz="4" w:space="0" w:color="auto"/>
              <w:left w:val="single" w:sz="4" w:space="0" w:color="auto"/>
              <w:bottom w:val="single" w:sz="4" w:space="0" w:color="auto"/>
              <w:right w:val="single" w:sz="4" w:space="0" w:color="auto"/>
            </w:tcBorders>
          </w:tcPr>
          <w:p w14:paraId="1E6E129A"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7FCC504B"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5C314FD8"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6AD10262" w14:textId="77777777" w:rsidR="00F73079" w:rsidRPr="00F73079" w:rsidRDefault="00F73079" w:rsidP="00F73079">
            <w:pPr>
              <w:ind w:firstLine="0"/>
              <w:contextualSpacing/>
              <w:jc w:val="center"/>
              <w:rPr>
                <w:sz w:val="24"/>
                <w:szCs w:val="24"/>
              </w:rPr>
            </w:pPr>
          </w:p>
        </w:tc>
        <w:tc>
          <w:tcPr>
            <w:tcW w:w="535" w:type="pct"/>
            <w:vMerge w:val="restart"/>
            <w:tcBorders>
              <w:left w:val="single" w:sz="4" w:space="0" w:color="auto"/>
            </w:tcBorders>
          </w:tcPr>
          <w:p w14:paraId="6F555F89"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w:t>
            </w:r>
          </w:p>
        </w:tc>
      </w:tr>
      <w:tr w:rsidR="00F73079" w:rsidRPr="00F73079" w14:paraId="5DC74B7B" w14:textId="77777777" w:rsidTr="00AA6018">
        <w:trPr>
          <w:trHeight w:val="57"/>
        </w:trPr>
        <w:tc>
          <w:tcPr>
            <w:tcW w:w="217" w:type="pct"/>
            <w:vMerge/>
            <w:tcBorders>
              <w:top w:val="single" w:sz="4" w:space="0" w:color="auto"/>
              <w:bottom w:val="single" w:sz="4" w:space="0" w:color="auto"/>
              <w:right w:val="single" w:sz="4" w:space="0" w:color="auto"/>
            </w:tcBorders>
          </w:tcPr>
          <w:p w14:paraId="42050AAC"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567730B7" w14:textId="77777777" w:rsidR="00F73079" w:rsidRPr="00F73079" w:rsidRDefault="00F73079" w:rsidP="00F73079">
            <w:pPr>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3594BA37" w14:textId="77777777" w:rsidR="00F73079" w:rsidRPr="00F73079" w:rsidRDefault="00F73079" w:rsidP="00F73079">
            <w:pPr>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25B8B2BD"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39ADBF92"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2023</w:t>
            </w:r>
          </w:p>
        </w:tc>
        <w:tc>
          <w:tcPr>
            <w:tcW w:w="440" w:type="pct"/>
            <w:tcBorders>
              <w:top w:val="single" w:sz="4" w:space="0" w:color="auto"/>
              <w:left w:val="single" w:sz="4" w:space="0" w:color="auto"/>
              <w:bottom w:val="single" w:sz="4" w:space="0" w:color="auto"/>
              <w:right w:val="single" w:sz="4" w:space="0" w:color="auto"/>
            </w:tcBorders>
          </w:tcPr>
          <w:p w14:paraId="599B25BF"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3003E4D5"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206E8E0E"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4C4C7E49" w14:textId="77777777" w:rsidR="00F73079" w:rsidRPr="00F73079" w:rsidRDefault="00F73079" w:rsidP="00F73079">
            <w:pPr>
              <w:ind w:firstLine="0"/>
              <w:contextualSpacing/>
              <w:jc w:val="center"/>
              <w:rPr>
                <w:sz w:val="24"/>
                <w:szCs w:val="24"/>
              </w:rPr>
            </w:pPr>
          </w:p>
        </w:tc>
        <w:tc>
          <w:tcPr>
            <w:tcW w:w="535" w:type="pct"/>
            <w:vMerge/>
            <w:tcBorders>
              <w:left w:val="single" w:sz="4" w:space="0" w:color="auto"/>
            </w:tcBorders>
          </w:tcPr>
          <w:p w14:paraId="2D959023"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5EF68906" w14:textId="77777777" w:rsidTr="00AA6018">
        <w:trPr>
          <w:trHeight w:val="468"/>
        </w:trPr>
        <w:tc>
          <w:tcPr>
            <w:tcW w:w="217" w:type="pct"/>
            <w:vMerge/>
            <w:tcBorders>
              <w:top w:val="single" w:sz="4" w:space="0" w:color="auto"/>
              <w:bottom w:val="single" w:sz="4" w:space="0" w:color="auto"/>
              <w:right w:val="single" w:sz="4" w:space="0" w:color="auto"/>
            </w:tcBorders>
          </w:tcPr>
          <w:p w14:paraId="41A79370"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c>
          <w:tcPr>
            <w:tcW w:w="927" w:type="pct"/>
            <w:vMerge/>
            <w:tcBorders>
              <w:top w:val="single" w:sz="4" w:space="0" w:color="auto"/>
              <w:left w:val="single" w:sz="4" w:space="0" w:color="auto"/>
              <w:bottom w:val="single" w:sz="4" w:space="0" w:color="auto"/>
              <w:right w:val="single" w:sz="4" w:space="0" w:color="auto"/>
            </w:tcBorders>
          </w:tcPr>
          <w:p w14:paraId="54CFFCCA" w14:textId="77777777" w:rsidR="00F73079" w:rsidRPr="00F73079" w:rsidRDefault="00F73079" w:rsidP="00F73079">
            <w:pPr>
              <w:ind w:firstLine="0"/>
              <w:contextualSpacing/>
              <w:rPr>
                <w:rFonts w:eastAsia="Calibri" w:cs="Times New Roman"/>
                <w:sz w:val="24"/>
                <w:szCs w:val="24"/>
                <w:lang w:eastAsia="ru-RU"/>
              </w:rPr>
            </w:pPr>
          </w:p>
        </w:tc>
        <w:tc>
          <w:tcPr>
            <w:tcW w:w="928" w:type="pct"/>
            <w:vMerge/>
            <w:tcBorders>
              <w:top w:val="single" w:sz="4" w:space="0" w:color="auto"/>
              <w:left w:val="single" w:sz="4" w:space="0" w:color="auto"/>
              <w:bottom w:val="single" w:sz="4" w:space="0" w:color="auto"/>
              <w:right w:val="single" w:sz="4" w:space="0" w:color="auto"/>
            </w:tcBorders>
          </w:tcPr>
          <w:p w14:paraId="4A21A7B3" w14:textId="77777777" w:rsidR="00F73079" w:rsidRPr="00F73079" w:rsidRDefault="00F73079" w:rsidP="00F73079">
            <w:pPr>
              <w:ind w:firstLine="0"/>
              <w:contextualSpacing/>
              <w:rPr>
                <w:rFonts w:eastAsia="Calibri" w:cs="Times New Roman"/>
                <w:sz w:val="24"/>
                <w:szCs w:val="24"/>
                <w:lang w:eastAsia="ru-RU"/>
              </w:rPr>
            </w:pPr>
          </w:p>
        </w:tc>
        <w:tc>
          <w:tcPr>
            <w:tcW w:w="391" w:type="pct"/>
            <w:tcBorders>
              <w:top w:val="single" w:sz="4" w:space="0" w:color="auto"/>
              <w:left w:val="single" w:sz="4" w:space="0" w:color="auto"/>
              <w:bottom w:val="single" w:sz="4" w:space="0" w:color="auto"/>
              <w:right w:val="single" w:sz="4" w:space="0" w:color="auto"/>
            </w:tcBorders>
          </w:tcPr>
          <w:p w14:paraId="082B6176" w14:textId="77777777" w:rsidR="00F73079" w:rsidRPr="00F73079" w:rsidRDefault="00F73079" w:rsidP="00F73079">
            <w:pPr>
              <w:ind w:firstLine="0"/>
              <w:contextualSpacing/>
              <w:jc w:val="center"/>
              <w:rPr>
                <w:rFonts w:eastAsia="Calibri" w:cs="Times New Roman"/>
                <w:sz w:val="24"/>
                <w:szCs w:val="24"/>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0346A0C5"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2024</w:t>
            </w:r>
          </w:p>
        </w:tc>
        <w:tc>
          <w:tcPr>
            <w:tcW w:w="440" w:type="pct"/>
            <w:tcBorders>
              <w:top w:val="single" w:sz="4" w:space="0" w:color="auto"/>
              <w:left w:val="single" w:sz="4" w:space="0" w:color="auto"/>
              <w:bottom w:val="single" w:sz="4" w:space="0" w:color="auto"/>
              <w:right w:val="single" w:sz="4" w:space="0" w:color="auto"/>
            </w:tcBorders>
          </w:tcPr>
          <w:p w14:paraId="4792622F"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55CD7CE4"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473D232D"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0F7B41DA" w14:textId="77777777" w:rsidR="00F73079" w:rsidRPr="00F73079" w:rsidRDefault="00F73079" w:rsidP="00F73079">
            <w:pPr>
              <w:ind w:firstLine="0"/>
              <w:contextualSpacing/>
              <w:jc w:val="center"/>
              <w:rPr>
                <w:sz w:val="24"/>
                <w:szCs w:val="24"/>
              </w:rPr>
            </w:pPr>
          </w:p>
        </w:tc>
        <w:tc>
          <w:tcPr>
            <w:tcW w:w="535" w:type="pct"/>
            <w:vMerge/>
            <w:tcBorders>
              <w:left w:val="single" w:sz="4" w:space="0" w:color="auto"/>
              <w:bottom w:val="single" w:sz="4" w:space="0" w:color="auto"/>
            </w:tcBorders>
          </w:tcPr>
          <w:p w14:paraId="069A0D22"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p>
        </w:tc>
      </w:tr>
      <w:tr w:rsidR="00F73079" w:rsidRPr="00F73079" w14:paraId="3B9F0BEA" w14:textId="77777777" w:rsidTr="00AA6018">
        <w:trPr>
          <w:trHeight w:val="20"/>
        </w:trPr>
        <w:tc>
          <w:tcPr>
            <w:tcW w:w="217" w:type="pct"/>
            <w:vMerge w:val="restart"/>
            <w:tcBorders>
              <w:top w:val="single" w:sz="4" w:space="0" w:color="auto"/>
              <w:right w:val="single" w:sz="4" w:space="0" w:color="auto"/>
            </w:tcBorders>
          </w:tcPr>
          <w:p w14:paraId="32F38372"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3.5.</w:t>
            </w:r>
          </w:p>
        </w:tc>
        <w:tc>
          <w:tcPr>
            <w:tcW w:w="927" w:type="pct"/>
            <w:vMerge w:val="restart"/>
            <w:tcBorders>
              <w:top w:val="single" w:sz="4" w:space="0" w:color="auto"/>
              <w:left w:val="single" w:sz="4" w:space="0" w:color="auto"/>
              <w:right w:val="single" w:sz="4" w:space="0" w:color="auto"/>
            </w:tcBorders>
          </w:tcPr>
          <w:p w14:paraId="43068534"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Участие в конкурсном отборе предоставления субсидий на поддержку и продвижение событийных мероприятий</w:t>
            </w:r>
          </w:p>
        </w:tc>
        <w:tc>
          <w:tcPr>
            <w:tcW w:w="928" w:type="pct"/>
            <w:vMerge w:val="restart"/>
            <w:tcBorders>
              <w:top w:val="single" w:sz="4" w:space="0" w:color="auto"/>
              <w:left w:val="single" w:sz="4" w:space="0" w:color="auto"/>
              <w:right w:val="single" w:sz="4" w:space="0" w:color="auto"/>
            </w:tcBorders>
          </w:tcPr>
          <w:p w14:paraId="6C30FF18" w14:textId="77777777" w:rsidR="00F73079" w:rsidRPr="00F73079" w:rsidRDefault="00F73079" w:rsidP="00F73079">
            <w:pPr>
              <w:ind w:firstLine="0"/>
              <w:contextualSpacing/>
              <w:rPr>
                <w:rFonts w:eastAsia="Calibri" w:cs="Times New Roman"/>
                <w:sz w:val="24"/>
                <w:szCs w:val="24"/>
                <w:lang w:eastAsia="ru-RU"/>
              </w:rPr>
            </w:pPr>
            <w:r w:rsidRPr="00F73079">
              <w:rPr>
                <w:rFonts w:eastAsia="Calibri" w:cs="Times New Roman"/>
                <w:sz w:val="24"/>
                <w:szCs w:val="24"/>
                <w:lang w:eastAsia="ru-RU"/>
              </w:rPr>
              <w:t>количество поданных заявок</w:t>
            </w:r>
          </w:p>
        </w:tc>
        <w:tc>
          <w:tcPr>
            <w:tcW w:w="391" w:type="pct"/>
            <w:tcBorders>
              <w:top w:val="single" w:sz="4" w:space="0" w:color="auto"/>
              <w:left w:val="single" w:sz="4" w:space="0" w:color="auto"/>
              <w:right w:val="single" w:sz="4" w:space="0" w:color="auto"/>
            </w:tcBorders>
          </w:tcPr>
          <w:p w14:paraId="2EB72871"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1</w:t>
            </w:r>
          </w:p>
        </w:tc>
        <w:tc>
          <w:tcPr>
            <w:tcW w:w="341" w:type="pct"/>
            <w:tcBorders>
              <w:top w:val="single" w:sz="4" w:space="0" w:color="auto"/>
              <w:left w:val="single" w:sz="4" w:space="0" w:color="auto"/>
              <w:right w:val="single" w:sz="4" w:space="0" w:color="auto"/>
            </w:tcBorders>
          </w:tcPr>
          <w:p w14:paraId="4397401B" w14:textId="77777777" w:rsidR="00F73079" w:rsidRPr="00F73079" w:rsidRDefault="00F73079" w:rsidP="00F73079">
            <w:pPr>
              <w:ind w:firstLine="0"/>
              <w:contextualSpacing/>
              <w:jc w:val="center"/>
              <w:rPr>
                <w:rFonts w:eastAsia="Calibri" w:cs="Times New Roman"/>
                <w:sz w:val="24"/>
                <w:szCs w:val="24"/>
                <w:lang w:eastAsia="ru-RU"/>
              </w:rPr>
            </w:pPr>
            <w:r w:rsidRPr="00F73079">
              <w:rPr>
                <w:rFonts w:eastAsia="Calibri" w:cs="Times New Roman"/>
                <w:sz w:val="24"/>
                <w:szCs w:val="24"/>
                <w:lang w:eastAsia="ru-RU"/>
              </w:rPr>
              <w:t>2023</w:t>
            </w:r>
          </w:p>
        </w:tc>
        <w:tc>
          <w:tcPr>
            <w:tcW w:w="440" w:type="pct"/>
            <w:tcBorders>
              <w:top w:val="single" w:sz="4" w:space="0" w:color="auto"/>
              <w:left w:val="single" w:sz="4" w:space="0" w:color="auto"/>
              <w:right w:val="single" w:sz="4" w:space="0" w:color="auto"/>
            </w:tcBorders>
          </w:tcPr>
          <w:p w14:paraId="1C832979" w14:textId="77777777" w:rsidR="00F73079" w:rsidRPr="00F73079" w:rsidRDefault="00F73079" w:rsidP="00F73079">
            <w:pPr>
              <w:ind w:firstLine="0"/>
              <w:contextualSpacing/>
              <w:jc w:val="center"/>
              <w:rPr>
                <w:sz w:val="24"/>
                <w:szCs w:val="24"/>
              </w:rPr>
            </w:pPr>
          </w:p>
        </w:tc>
        <w:tc>
          <w:tcPr>
            <w:tcW w:w="488" w:type="pct"/>
            <w:tcBorders>
              <w:top w:val="single" w:sz="4" w:space="0" w:color="auto"/>
              <w:left w:val="single" w:sz="4" w:space="0" w:color="auto"/>
              <w:right w:val="single" w:sz="4" w:space="0" w:color="auto"/>
            </w:tcBorders>
          </w:tcPr>
          <w:p w14:paraId="6EDABC61" w14:textId="77777777" w:rsidR="00F73079" w:rsidRPr="00F73079" w:rsidRDefault="00F73079" w:rsidP="00F73079">
            <w:pPr>
              <w:ind w:firstLine="0"/>
              <w:contextualSpacing/>
              <w:jc w:val="center"/>
              <w:rPr>
                <w:sz w:val="24"/>
                <w:szCs w:val="24"/>
              </w:rPr>
            </w:pPr>
          </w:p>
        </w:tc>
        <w:tc>
          <w:tcPr>
            <w:tcW w:w="391" w:type="pct"/>
            <w:tcBorders>
              <w:top w:val="single" w:sz="4" w:space="0" w:color="auto"/>
              <w:left w:val="single" w:sz="4" w:space="0" w:color="auto"/>
              <w:right w:val="single" w:sz="4" w:space="0" w:color="auto"/>
            </w:tcBorders>
          </w:tcPr>
          <w:p w14:paraId="5879C2A2" w14:textId="77777777" w:rsidR="00F73079" w:rsidRPr="00F73079" w:rsidRDefault="00F73079" w:rsidP="00F73079">
            <w:pPr>
              <w:ind w:firstLine="0"/>
              <w:contextualSpacing/>
              <w:jc w:val="center"/>
              <w:rPr>
                <w:sz w:val="24"/>
                <w:szCs w:val="24"/>
              </w:rPr>
            </w:pPr>
          </w:p>
        </w:tc>
        <w:tc>
          <w:tcPr>
            <w:tcW w:w="342" w:type="pct"/>
            <w:tcBorders>
              <w:top w:val="single" w:sz="4" w:space="0" w:color="auto"/>
              <w:left w:val="single" w:sz="4" w:space="0" w:color="auto"/>
              <w:right w:val="single" w:sz="4" w:space="0" w:color="auto"/>
            </w:tcBorders>
          </w:tcPr>
          <w:p w14:paraId="522CA22F" w14:textId="77777777" w:rsidR="00F73079" w:rsidRPr="00F73079" w:rsidRDefault="00F73079" w:rsidP="00F73079">
            <w:pPr>
              <w:ind w:firstLine="0"/>
              <w:contextualSpacing/>
              <w:jc w:val="center"/>
              <w:rPr>
                <w:sz w:val="24"/>
                <w:szCs w:val="24"/>
              </w:rPr>
            </w:pPr>
          </w:p>
        </w:tc>
        <w:tc>
          <w:tcPr>
            <w:tcW w:w="535" w:type="pct"/>
            <w:vMerge w:val="restart"/>
            <w:tcBorders>
              <w:left w:val="single" w:sz="4" w:space="0" w:color="auto"/>
            </w:tcBorders>
          </w:tcPr>
          <w:p w14:paraId="1556BD0B" w14:textId="77777777" w:rsidR="00F73079" w:rsidRPr="00F73079" w:rsidRDefault="00F73079" w:rsidP="00F73079">
            <w:pPr>
              <w:widowControl w:val="0"/>
              <w:autoSpaceDE w:val="0"/>
              <w:autoSpaceDN w:val="0"/>
              <w:adjustRightInd w:val="0"/>
              <w:ind w:firstLine="0"/>
              <w:contextualSpacing/>
              <w:jc w:val="center"/>
              <w:rPr>
                <w:rFonts w:eastAsia="Calibri" w:cs="Times New Roman"/>
                <w:sz w:val="24"/>
                <w:szCs w:val="24"/>
                <w:lang w:eastAsia="ru-RU"/>
              </w:rPr>
            </w:pPr>
            <w:r w:rsidRPr="00F73079">
              <w:rPr>
                <w:rFonts w:eastAsia="Calibri" w:cs="Times New Roman"/>
                <w:sz w:val="24"/>
                <w:szCs w:val="24"/>
                <w:lang w:eastAsia="ru-RU"/>
              </w:rPr>
              <w:t>ДТур</w:t>
            </w:r>
          </w:p>
        </w:tc>
      </w:tr>
      <w:tr w:rsidR="00F73079" w:rsidRPr="00F73079" w14:paraId="1DAD1FD1" w14:textId="77777777" w:rsidTr="00AA6018">
        <w:trPr>
          <w:trHeight w:val="468"/>
        </w:trPr>
        <w:tc>
          <w:tcPr>
            <w:tcW w:w="217" w:type="pct"/>
            <w:vMerge/>
            <w:tcBorders>
              <w:bottom w:val="single" w:sz="4" w:space="0" w:color="auto"/>
              <w:right w:val="single" w:sz="4" w:space="0" w:color="auto"/>
            </w:tcBorders>
          </w:tcPr>
          <w:p w14:paraId="5F98DD55" w14:textId="77777777" w:rsidR="00F73079" w:rsidRPr="00F73079" w:rsidRDefault="00F73079" w:rsidP="00F73079">
            <w:pPr>
              <w:widowControl w:val="0"/>
              <w:autoSpaceDE w:val="0"/>
              <w:autoSpaceDN w:val="0"/>
              <w:adjustRightInd w:val="0"/>
              <w:spacing w:after="200" w:line="276" w:lineRule="auto"/>
              <w:ind w:firstLine="0"/>
              <w:jc w:val="center"/>
              <w:rPr>
                <w:rFonts w:eastAsia="Calibri" w:cs="Times New Roman"/>
                <w:sz w:val="24"/>
                <w:szCs w:val="24"/>
                <w:lang w:eastAsia="ru-RU"/>
              </w:rPr>
            </w:pPr>
          </w:p>
        </w:tc>
        <w:tc>
          <w:tcPr>
            <w:tcW w:w="927" w:type="pct"/>
            <w:vMerge/>
            <w:tcBorders>
              <w:left w:val="single" w:sz="4" w:space="0" w:color="auto"/>
              <w:bottom w:val="single" w:sz="4" w:space="0" w:color="auto"/>
              <w:right w:val="single" w:sz="4" w:space="0" w:color="auto"/>
            </w:tcBorders>
          </w:tcPr>
          <w:p w14:paraId="066FF11B" w14:textId="77777777" w:rsidR="00F73079" w:rsidRPr="00F73079" w:rsidRDefault="00F73079" w:rsidP="00F73079">
            <w:pPr>
              <w:spacing w:after="200" w:line="276" w:lineRule="auto"/>
              <w:ind w:firstLine="0"/>
              <w:rPr>
                <w:rFonts w:eastAsia="Calibri" w:cs="Times New Roman"/>
                <w:sz w:val="24"/>
                <w:szCs w:val="24"/>
                <w:lang w:eastAsia="ru-RU"/>
              </w:rPr>
            </w:pPr>
          </w:p>
        </w:tc>
        <w:tc>
          <w:tcPr>
            <w:tcW w:w="928" w:type="pct"/>
            <w:vMerge/>
            <w:tcBorders>
              <w:left w:val="single" w:sz="4" w:space="0" w:color="auto"/>
              <w:bottom w:val="single" w:sz="4" w:space="0" w:color="auto"/>
              <w:right w:val="single" w:sz="4" w:space="0" w:color="auto"/>
            </w:tcBorders>
          </w:tcPr>
          <w:p w14:paraId="0F814984" w14:textId="77777777" w:rsidR="00F73079" w:rsidRPr="00F73079" w:rsidRDefault="00F73079" w:rsidP="00F73079">
            <w:pPr>
              <w:spacing w:after="200" w:line="276" w:lineRule="auto"/>
              <w:ind w:firstLine="0"/>
              <w:rPr>
                <w:rFonts w:eastAsia="Calibri" w:cs="Times New Roman"/>
                <w:sz w:val="24"/>
                <w:szCs w:val="24"/>
                <w:lang w:eastAsia="ru-RU"/>
              </w:rPr>
            </w:pPr>
          </w:p>
        </w:tc>
        <w:tc>
          <w:tcPr>
            <w:tcW w:w="391" w:type="pct"/>
            <w:tcBorders>
              <w:top w:val="single" w:sz="4" w:space="0" w:color="auto"/>
              <w:left w:val="single" w:sz="4" w:space="0" w:color="auto"/>
              <w:right w:val="single" w:sz="4" w:space="0" w:color="auto"/>
            </w:tcBorders>
          </w:tcPr>
          <w:p w14:paraId="6DEE02F9" w14:textId="77777777" w:rsidR="00F73079" w:rsidRPr="00F73079" w:rsidRDefault="00F73079" w:rsidP="00F73079">
            <w:pPr>
              <w:ind w:firstLine="0"/>
              <w:jc w:val="center"/>
              <w:rPr>
                <w:rFonts w:eastAsia="Calibri" w:cs="Times New Roman"/>
                <w:sz w:val="24"/>
                <w:szCs w:val="24"/>
              </w:rPr>
            </w:pPr>
            <w:r w:rsidRPr="00F73079">
              <w:rPr>
                <w:rFonts w:eastAsia="Calibri" w:cs="Times New Roman"/>
                <w:sz w:val="24"/>
                <w:szCs w:val="24"/>
                <w:lang w:eastAsia="ru-RU"/>
              </w:rPr>
              <w:t>1</w:t>
            </w:r>
          </w:p>
        </w:tc>
        <w:tc>
          <w:tcPr>
            <w:tcW w:w="341" w:type="pct"/>
            <w:tcBorders>
              <w:top w:val="single" w:sz="4" w:space="0" w:color="auto"/>
              <w:left w:val="single" w:sz="4" w:space="0" w:color="auto"/>
              <w:bottom w:val="single" w:sz="4" w:space="0" w:color="auto"/>
              <w:right w:val="single" w:sz="4" w:space="0" w:color="auto"/>
            </w:tcBorders>
          </w:tcPr>
          <w:p w14:paraId="5EF5093C" w14:textId="77777777" w:rsidR="00F73079" w:rsidRPr="00F73079" w:rsidRDefault="00F73079" w:rsidP="00F73079">
            <w:pPr>
              <w:spacing w:after="200" w:line="276" w:lineRule="auto"/>
              <w:ind w:firstLine="0"/>
              <w:jc w:val="center"/>
              <w:rPr>
                <w:rFonts w:eastAsia="Calibri" w:cs="Times New Roman"/>
                <w:sz w:val="24"/>
                <w:szCs w:val="24"/>
                <w:lang w:eastAsia="ru-RU"/>
              </w:rPr>
            </w:pPr>
            <w:r w:rsidRPr="00F73079">
              <w:rPr>
                <w:rFonts w:eastAsia="Calibri" w:cs="Times New Roman"/>
                <w:sz w:val="24"/>
                <w:szCs w:val="24"/>
                <w:lang w:eastAsia="ru-RU"/>
              </w:rPr>
              <w:t>2024</w:t>
            </w:r>
          </w:p>
        </w:tc>
        <w:tc>
          <w:tcPr>
            <w:tcW w:w="440" w:type="pct"/>
            <w:tcBorders>
              <w:top w:val="single" w:sz="4" w:space="0" w:color="auto"/>
              <w:left w:val="single" w:sz="4" w:space="0" w:color="auto"/>
              <w:bottom w:val="single" w:sz="4" w:space="0" w:color="auto"/>
              <w:right w:val="single" w:sz="4" w:space="0" w:color="auto"/>
            </w:tcBorders>
          </w:tcPr>
          <w:p w14:paraId="79702985" w14:textId="77777777" w:rsidR="00F73079" w:rsidRPr="00F73079" w:rsidRDefault="00F73079" w:rsidP="00F73079">
            <w:pPr>
              <w:ind w:firstLine="0"/>
              <w:jc w:val="center"/>
              <w:rPr>
                <w:sz w:val="24"/>
                <w:szCs w:val="24"/>
              </w:rPr>
            </w:pPr>
          </w:p>
        </w:tc>
        <w:tc>
          <w:tcPr>
            <w:tcW w:w="488" w:type="pct"/>
            <w:tcBorders>
              <w:top w:val="single" w:sz="4" w:space="0" w:color="auto"/>
              <w:left w:val="single" w:sz="4" w:space="0" w:color="auto"/>
              <w:bottom w:val="single" w:sz="4" w:space="0" w:color="auto"/>
              <w:right w:val="single" w:sz="4" w:space="0" w:color="auto"/>
            </w:tcBorders>
          </w:tcPr>
          <w:p w14:paraId="5EF5D4A4" w14:textId="77777777" w:rsidR="00F73079" w:rsidRPr="00F73079" w:rsidRDefault="00F73079" w:rsidP="00F73079">
            <w:pPr>
              <w:ind w:firstLine="0"/>
              <w:jc w:val="center"/>
              <w:rPr>
                <w:sz w:val="24"/>
                <w:szCs w:val="24"/>
              </w:rPr>
            </w:pPr>
          </w:p>
        </w:tc>
        <w:tc>
          <w:tcPr>
            <w:tcW w:w="391" w:type="pct"/>
            <w:tcBorders>
              <w:top w:val="single" w:sz="4" w:space="0" w:color="auto"/>
              <w:left w:val="single" w:sz="4" w:space="0" w:color="auto"/>
              <w:bottom w:val="single" w:sz="4" w:space="0" w:color="auto"/>
              <w:right w:val="single" w:sz="4" w:space="0" w:color="auto"/>
            </w:tcBorders>
          </w:tcPr>
          <w:p w14:paraId="17EB850D" w14:textId="77777777" w:rsidR="00F73079" w:rsidRPr="00F73079" w:rsidRDefault="00F73079" w:rsidP="00F73079">
            <w:pPr>
              <w:ind w:firstLine="0"/>
              <w:jc w:val="center"/>
              <w:rPr>
                <w:sz w:val="24"/>
                <w:szCs w:val="24"/>
              </w:rPr>
            </w:pPr>
          </w:p>
        </w:tc>
        <w:tc>
          <w:tcPr>
            <w:tcW w:w="342" w:type="pct"/>
            <w:tcBorders>
              <w:top w:val="single" w:sz="4" w:space="0" w:color="auto"/>
              <w:left w:val="single" w:sz="4" w:space="0" w:color="auto"/>
              <w:bottom w:val="single" w:sz="4" w:space="0" w:color="auto"/>
              <w:right w:val="single" w:sz="4" w:space="0" w:color="auto"/>
            </w:tcBorders>
          </w:tcPr>
          <w:p w14:paraId="415C05A9" w14:textId="77777777" w:rsidR="00F73079" w:rsidRPr="00F73079" w:rsidRDefault="00F73079" w:rsidP="00F73079">
            <w:pPr>
              <w:ind w:firstLine="0"/>
              <w:jc w:val="center"/>
              <w:rPr>
                <w:sz w:val="24"/>
                <w:szCs w:val="24"/>
              </w:rPr>
            </w:pPr>
          </w:p>
        </w:tc>
        <w:tc>
          <w:tcPr>
            <w:tcW w:w="535" w:type="pct"/>
            <w:vMerge/>
            <w:tcBorders>
              <w:left w:val="single" w:sz="4" w:space="0" w:color="auto"/>
              <w:bottom w:val="single" w:sz="4" w:space="0" w:color="auto"/>
            </w:tcBorders>
          </w:tcPr>
          <w:p w14:paraId="0251F83E" w14:textId="77777777" w:rsidR="00F73079" w:rsidRPr="00F73079" w:rsidRDefault="00F73079" w:rsidP="00F73079">
            <w:pPr>
              <w:widowControl w:val="0"/>
              <w:autoSpaceDE w:val="0"/>
              <w:autoSpaceDN w:val="0"/>
              <w:adjustRightInd w:val="0"/>
              <w:spacing w:after="200" w:line="276" w:lineRule="auto"/>
              <w:ind w:firstLine="0"/>
              <w:jc w:val="center"/>
              <w:rPr>
                <w:rFonts w:eastAsia="Calibri" w:cs="Times New Roman"/>
                <w:sz w:val="24"/>
                <w:szCs w:val="24"/>
                <w:lang w:eastAsia="ru-RU"/>
              </w:rPr>
            </w:pPr>
          </w:p>
        </w:tc>
      </w:tr>
      <w:tr w:rsidR="00F73079" w:rsidRPr="00F73079" w14:paraId="5D2DF18F" w14:textId="77777777" w:rsidTr="00AA6018">
        <w:trPr>
          <w:trHeight w:val="316"/>
        </w:trPr>
        <w:tc>
          <w:tcPr>
            <w:tcW w:w="2463" w:type="pct"/>
            <w:gridSpan w:val="4"/>
            <w:vMerge w:val="restart"/>
            <w:tcBorders>
              <w:top w:val="single" w:sz="4" w:space="0" w:color="auto"/>
              <w:bottom w:val="single" w:sz="4" w:space="0" w:color="auto"/>
              <w:right w:val="single" w:sz="4" w:space="0" w:color="auto"/>
            </w:tcBorders>
          </w:tcPr>
          <w:p w14:paraId="15AA5EBC" w14:textId="77777777" w:rsidR="00F73079" w:rsidRPr="00F73079" w:rsidRDefault="00F73079" w:rsidP="00F73079">
            <w:pPr>
              <w:widowControl w:val="0"/>
              <w:autoSpaceDE w:val="0"/>
              <w:autoSpaceDN w:val="0"/>
              <w:adjustRightInd w:val="0"/>
              <w:ind w:firstLine="0"/>
              <w:rPr>
                <w:rFonts w:eastAsia="Calibri" w:cs="Times New Roman"/>
                <w:sz w:val="24"/>
                <w:szCs w:val="24"/>
                <w:highlight w:val="yellow"/>
                <w:lang w:eastAsia="ru-RU"/>
              </w:rPr>
            </w:pPr>
            <w:r w:rsidRPr="00F73079">
              <w:rPr>
                <w:rFonts w:eastAsia="Calibri" w:cs="Times New Roman"/>
                <w:sz w:val="24"/>
                <w:szCs w:val="24"/>
                <w:lang w:eastAsia="ru-RU"/>
              </w:rPr>
              <w:t>Итого по РЦП</w:t>
            </w:r>
          </w:p>
        </w:tc>
        <w:tc>
          <w:tcPr>
            <w:tcW w:w="341" w:type="pct"/>
            <w:tcBorders>
              <w:top w:val="single" w:sz="4" w:space="0" w:color="auto"/>
              <w:left w:val="single" w:sz="4" w:space="0" w:color="auto"/>
              <w:bottom w:val="single" w:sz="4" w:space="0" w:color="auto"/>
              <w:right w:val="single" w:sz="4" w:space="0" w:color="auto"/>
            </w:tcBorders>
          </w:tcPr>
          <w:p w14:paraId="4401198E" w14:textId="77777777" w:rsidR="00F73079" w:rsidRPr="00F73079" w:rsidRDefault="00F73079" w:rsidP="00F73079">
            <w:pPr>
              <w:widowControl w:val="0"/>
              <w:autoSpaceDE w:val="0"/>
              <w:autoSpaceDN w:val="0"/>
              <w:adjustRightInd w:val="0"/>
              <w:ind w:firstLine="0"/>
              <w:jc w:val="center"/>
              <w:rPr>
                <w:rFonts w:eastAsia="Calibri" w:cs="Times New Roman"/>
                <w:sz w:val="24"/>
                <w:szCs w:val="24"/>
                <w:lang w:eastAsia="ru-RU"/>
              </w:rPr>
            </w:pPr>
            <w:r w:rsidRPr="00F73079">
              <w:rPr>
                <w:rFonts w:eastAsia="Calibri" w:cs="Times New Roman"/>
                <w:sz w:val="24"/>
                <w:szCs w:val="24"/>
                <w:lang w:eastAsia="ru-RU"/>
              </w:rPr>
              <w:t>2021</w:t>
            </w:r>
          </w:p>
        </w:tc>
        <w:tc>
          <w:tcPr>
            <w:tcW w:w="440" w:type="pct"/>
            <w:tcBorders>
              <w:top w:val="single" w:sz="4" w:space="0" w:color="auto"/>
              <w:left w:val="single" w:sz="4" w:space="0" w:color="auto"/>
              <w:bottom w:val="single" w:sz="4" w:space="0" w:color="auto"/>
              <w:right w:val="single" w:sz="4" w:space="0" w:color="auto"/>
            </w:tcBorders>
          </w:tcPr>
          <w:p w14:paraId="793E2C75" w14:textId="77777777" w:rsidR="00F73079" w:rsidRPr="00F73079" w:rsidRDefault="00F73079" w:rsidP="00F73079">
            <w:pPr>
              <w:widowControl w:val="0"/>
              <w:autoSpaceDE w:val="0"/>
              <w:autoSpaceDN w:val="0"/>
              <w:adjustRightInd w:val="0"/>
              <w:ind w:firstLine="0"/>
              <w:jc w:val="center"/>
              <w:rPr>
                <w:rFonts w:eastAsia="Calibri" w:cs="Times New Roman"/>
                <w:sz w:val="24"/>
                <w:szCs w:val="24"/>
                <w:lang w:eastAsia="ru-RU"/>
              </w:rPr>
            </w:pPr>
            <w:r w:rsidRPr="00F73079">
              <w:rPr>
                <w:rFonts w:eastAsia="Calibri" w:cs="Times New Roman"/>
                <w:sz w:val="24"/>
                <w:szCs w:val="24"/>
                <w:lang w:eastAsia="ru-RU"/>
              </w:rPr>
              <w:t>155 465,36</w:t>
            </w:r>
          </w:p>
        </w:tc>
        <w:tc>
          <w:tcPr>
            <w:tcW w:w="488" w:type="pct"/>
            <w:tcBorders>
              <w:top w:val="single" w:sz="4" w:space="0" w:color="auto"/>
              <w:left w:val="single" w:sz="4" w:space="0" w:color="auto"/>
              <w:bottom w:val="single" w:sz="4" w:space="0" w:color="auto"/>
              <w:right w:val="single" w:sz="4" w:space="0" w:color="auto"/>
            </w:tcBorders>
          </w:tcPr>
          <w:p w14:paraId="613C7678" w14:textId="77777777" w:rsidR="00F73079" w:rsidRPr="00F73079" w:rsidRDefault="00F73079" w:rsidP="00F73079">
            <w:pPr>
              <w:ind w:firstLine="0"/>
              <w:jc w:val="center"/>
              <w:rPr>
                <w:rFonts w:eastAsia="Calibri" w:cs="Times New Roman"/>
                <w:sz w:val="24"/>
                <w:szCs w:val="24"/>
                <w:lang w:eastAsia="ru-RU"/>
              </w:rPr>
            </w:pPr>
            <w:r w:rsidRPr="00F73079">
              <w:rPr>
                <w:rFonts w:eastAsia="Calibri" w:cs="Times New Roman"/>
                <w:sz w:val="24"/>
                <w:szCs w:val="24"/>
                <w:lang w:eastAsia="ru-RU"/>
              </w:rPr>
              <w:t>109 084,10</w:t>
            </w:r>
          </w:p>
        </w:tc>
        <w:tc>
          <w:tcPr>
            <w:tcW w:w="391" w:type="pct"/>
            <w:tcBorders>
              <w:top w:val="single" w:sz="4" w:space="0" w:color="auto"/>
              <w:left w:val="single" w:sz="4" w:space="0" w:color="auto"/>
              <w:bottom w:val="single" w:sz="4" w:space="0" w:color="auto"/>
              <w:right w:val="single" w:sz="4" w:space="0" w:color="auto"/>
            </w:tcBorders>
          </w:tcPr>
          <w:p w14:paraId="6799BE12" w14:textId="77777777" w:rsidR="00F73079" w:rsidRPr="00F73079" w:rsidRDefault="00F73079" w:rsidP="00F73079">
            <w:pPr>
              <w:ind w:firstLine="0"/>
              <w:jc w:val="center"/>
              <w:rPr>
                <w:rFonts w:eastAsia="Calibri" w:cs="Times New Roman"/>
                <w:sz w:val="24"/>
                <w:szCs w:val="24"/>
                <w:lang w:eastAsia="ru-RU"/>
              </w:rPr>
            </w:pPr>
            <w:r w:rsidRPr="00F73079">
              <w:rPr>
                <w:rFonts w:eastAsia="Calibri" w:cs="Times New Roman"/>
                <w:sz w:val="24"/>
                <w:szCs w:val="24"/>
                <w:lang w:eastAsia="ru-RU"/>
              </w:rPr>
              <w:t>44 036,73</w:t>
            </w:r>
          </w:p>
        </w:tc>
        <w:tc>
          <w:tcPr>
            <w:tcW w:w="342" w:type="pct"/>
            <w:tcBorders>
              <w:top w:val="single" w:sz="4" w:space="0" w:color="auto"/>
              <w:left w:val="single" w:sz="4" w:space="0" w:color="auto"/>
              <w:bottom w:val="single" w:sz="4" w:space="0" w:color="auto"/>
              <w:right w:val="single" w:sz="4" w:space="0" w:color="auto"/>
            </w:tcBorders>
          </w:tcPr>
          <w:p w14:paraId="101DA8A3" w14:textId="77777777" w:rsidR="00F73079" w:rsidRPr="00F73079" w:rsidRDefault="00F73079" w:rsidP="00F73079">
            <w:pPr>
              <w:ind w:firstLine="0"/>
              <w:jc w:val="center"/>
              <w:rPr>
                <w:rFonts w:eastAsia="Calibri" w:cs="Times New Roman"/>
                <w:sz w:val="24"/>
                <w:szCs w:val="24"/>
                <w:lang w:eastAsia="ru-RU"/>
              </w:rPr>
            </w:pPr>
            <w:r w:rsidRPr="00F73079">
              <w:rPr>
                <w:rFonts w:eastAsia="Calibri" w:cs="Times New Roman"/>
                <w:sz w:val="24"/>
                <w:szCs w:val="24"/>
                <w:lang w:eastAsia="ru-RU"/>
              </w:rPr>
              <w:t>2 344,53</w:t>
            </w:r>
          </w:p>
        </w:tc>
        <w:tc>
          <w:tcPr>
            <w:tcW w:w="535" w:type="pct"/>
            <w:vMerge w:val="restart"/>
            <w:tcBorders>
              <w:top w:val="single" w:sz="4" w:space="0" w:color="auto"/>
              <w:left w:val="single" w:sz="4" w:space="0" w:color="auto"/>
            </w:tcBorders>
          </w:tcPr>
          <w:p w14:paraId="5CDB1E80" w14:textId="77777777" w:rsidR="00F73079" w:rsidRPr="00F73079" w:rsidRDefault="00F73079" w:rsidP="00F73079">
            <w:pPr>
              <w:widowControl w:val="0"/>
              <w:autoSpaceDE w:val="0"/>
              <w:autoSpaceDN w:val="0"/>
              <w:adjustRightInd w:val="0"/>
              <w:ind w:firstLine="0"/>
              <w:jc w:val="center"/>
              <w:rPr>
                <w:rFonts w:eastAsia="Calibri" w:cs="Times New Roman"/>
                <w:sz w:val="24"/>
                <w:szCs w:val="24"/>
                <w:highlight w:val="red"/>
                <w:lang w:eastAsia="ru-RU"/>
              </w:rPr>
            </w:pPr>
          </w:p>
        </w:tc>
      </w:tr>
      <w:tr w:rsidR="00F73079" w:rsidRPr="00F73079" w14:paraId="4C8181D0" w14:textId="77777777" w:rsidTr="00AA6018">
        <w:trPr>
          <w:trHeight w:val="20"/>
        </w:trPr>
        <w:tc>
          <w:tcPr>
            <w:tcW w:w="2463" w:type="pct"/>
            <w:gridSpan w:val="4"/>
            <w:vMerge/>
            <w:tcBorders>
              <w:top w:val="single" w:sz="4" w:space="0" w:color="auto"/>
              <w:bottom w:val="single" w:sz="4" w:space="0" w:color="auto"/>
              <w:right w:val="single" w:sz="4" w:space="0" w:color="auto"/>
            </w:tcBorders>
          </w:tcPr>
          <w:p w14:paraId="4698EBB7" w14:textId="77777777" w:rsidR="00F73079" w:rsidRPr="00F73079" w:rsidRDefault="00F73079" w:rsidP="00F73079">
            <w:pPr>
              <w:widowControl w:val="0"/>
              <w:autoSpaceDE w:val="0"/>
              <w:autoSpaceDN w:val="0"/>
              <w:adjustRightInd w:val="0"/>
              <w:spacing w:after="200" w:line="276" w:lineRule="auto"/>
              <w:ind w:firstLine="0"/>
              <w:rPr>
                <w:rFonts w:eastAsia="Calibri" w:cs="Times New Roman"/>
                <w:sz w:val="24"/>
                <w:szCs w:val="24"/>
                <w:lang w:eastAsia="ru-RU"/>
              </w:rPr>
            </w:pPr>
          </w:p>
        </w:tc>
        <w:tc>
          <w:tcPr>
            <w:tcW w:w="341" w:type="pct"/>
            <w:tcBorders>
              <w:top w:val="single" w:sz="4" w:space="0" w:color="auto"/>
              <w:left w:val="single" w:sz="4" w:space="0" w:color="auto"/>
              <w:right w:val="single" w:sz="4" w:space="0" w:color="auto"/>
            </w:tcBorders>
          </w:tcPr>
          <w:p w14:paraId="7397B37A" w14:textId="77777777" w:rsidR="00F73079" w:rsidRPr="00F73079" w:rsidRDefault="00F73079" w:rsidP="00F73079">
            <w:pPr>
              <w:widowControl w:val="0"/>
              <w:autoSpaceDE w:val="0"/>
              <w:autoSpaceDN w:val="0"/>
              <w:adjustRightInd w:val="0"/>
              <w:ind w:firstLine="0"/>
              <w:jc w:val="center"/>
              <w:rPr>
                <w:rFonts w:eastAsia="Calibri" w:cs="Times New Roman"/>
                <w:sz w:val="24"/>
                <w:szCs w:val="24"/>
                <w:lang w:eastAsia="ru-RU"/>
              </w:rPr>
            </w:pPr>
            <w:r w:rsidRPr="00F73079">
              <w:rPr>
                <w:rFonts w:eastAsia="Calibri" w:cs="Times New Roman"/>
                <w:sz w:val="24"/>
                <w:szCs w:val="24"/>
                <w:lang w:eastAsia="ru-RU"/>
              </w:rPr>
              <w:t>2022</w:t>
            </w:r>
          </w:p>
        </w:tc>
        <w:tc>
          <w:tcPr>
            <w:tcW w:w="440" w:type="pct"/>
            <w:tcBorders>
              <w:top w:val="single" w:sz="4" w:space="0" w:color="auto"/>
              <w:left w:val="single" w:sz="4" w:space="0" w:color="auto"/>
              <w:right w:val="single" w:sz="4" w:space="0" w:color="auto"/>
            </w:tcBorders>
          </w:tcPr>
          <w:p w14:paraId="1DCD5405" w14:textId="77777777" w:rsidR="00F73079" w:rsidRPr="00F73079" w:rsidRDefault="00F73079" w:rsidP="00F73079">
            <w:pPr>
              <w:widowControl w:val="0"/>
              <w:autoSpaceDE w:val="0"/>
              <w:autoSpaceDN w:val="0"/>
              <w:adjustRightInd w:val="0"/>
              <w:ind w:firstLine="0"/>
              <w:jc w:val="center"/>
              <w:rPr>
                <w:rFonts w:eastAsia="Calibri" w:cs="Times New Roman"/>
                <w:sz w:val="24"/>
                <w:szCs w:val="24"/>
                <w:lang w:eastAsia="ru-RU"/>
              </w:rPr>
            </w:pPr>
            <w:r w:rsidRPr="00F73079">
              <w:rPr>
                <w:rFonts w:eastAsia="Calibri" w:cs="Times New Roman"/>
                <w:sz w:val="24"/>
                <w:szCs w:val="24"/>
                <w:lang w:eastAsia="ru-RU"/>
              </w:rPr>
              <w:t>182 566,61</w:t>
            </w:r>
          </w:p>
        </w:tc>
        <w:tc>
          <w:tcPr>
            <w:tcW w:w="488" w:type="pct"/>
            <w:tcBorders>
              <w:top w:val="single" w:sz="4" w:space="0" w:color="auto"/>
              <w:left w:val="single" w:sz="4" w:space="0" w:color="auto"/>
              <w:right w:val="single" w:sz="4" w:space="0" w:color="auto"/>
            </w:tcBorders>
          </w:tcPr>
          <w:p w14:paraId="691D11AA" w14:textId="77777777" w:rsidR="00F73079" w:rsidRPr="00F73079" w:rsidRDefault="00F73079" w:rsidP="00F73079">
            <w:pPr>
              <w:ind w:firstLine="0"/>
              <w:jc w:val="center"/>
              <w:rPr>
                <w:rFonts w:eastAsia="Calibri" w:cs="Times New Roman"/>
                <w:sz w:val="24"/>
                <w:szCs w:val="24"/>
              </w:rPr>
            </w:pPr>
            <w:r w:rsidRPr="00F73079">
              <w:rPr>
                <w:rFonts w:eastAsia="Calibri" w:cs="Times New Roman"/>
                <w:sz w:val="24"/>
                <w:szCs w:val="24"/>
                <w:lang w:eastAsia="ru-RU"/>
              </w:rPr>
              <w:t>168 249,20</w:t>
            </w:r>
          </w:p>
        </w:tc>
        <w:tc>
          <w:tcPr>
            <w:tcW w:w="391" w:type="pct"/>
            <w:tcBorders>
              <w:top w:val="single" w:sz="4" w:space="0" w:color="auto"/>
              <w:left w:val="single" w:sz="4" w:space="0" w:color="auto"/>
              <w:right w:val="single" w:sz="4" w:space="0" w:color="auto"/>
            </w:tcBorders>
          </w:tcPr>
          <w:p w14:paraId="1B3B9C66" w14:textId="77777777" w:rsidR="00F73079" w:rsidRPr="00F73079" w:rsidRDefault="00F73079" w:rsidP="00F73079">
            <w:pPr>
              <w:ind w:firstLine="0"/>
              <w:jc w:val="center"/>
              <w:rPr>
                <w:rFonts w:eastAsia="Calibri" w:cs="Times New Roman"/>
                <w:sz w:val="24"/>
                <w:szCs w:val="24"/>
                <w:lang w:eastAsia="ru-RU"/>
              </w:rPr>
            </w:pPr>
            <w:r w:rsidRPr="00F73079">
              <w:rPr>
                <w:rFonts w:eastAsia="Calibri" w:cs="Times New Roman"/>
                <w:sz w:val="24"/>
                <w:szCs w:val="24"/>
                <w:lang w:eastAsia="ru-RU"/>
              </w:rPr>
              <w:t>14 178,99</w:t>
            </w:r>
          </w:p>
        </w:tc>
        <w:tc>
          <w:tcPr>
            <w:tcW w:w="342" w:type="pct"/>
            <w:tcBorders>
              <w:top w:val="single" w:sz="4" w:space="0" w:color="auto"/>
              <w:left w:val="single" w:sz="4" w:space="0" w:color="auto"/>
              <w:right w:val="single" w:sz="4" w:space="0" w:color="auto"/>
            </w:tcBorders>
          </w:tcPr>
          <w:p w14:paraId="58EBAF46" w14:textId="77777777" w:rsidR="00F73079" w:rsidRPr="00F73079" w:rsidRDefault="00F73079" w:rsidP="00F73079">
            <w:pPr>
              <w:ind w:firstLine="0"/>
              <w:jc w:val="center"/>
              <w:rPr>
                <w:rFonts w:eastAsia="Calibri" w:cs="Times New Roman"/>
                <w:sz w:val="24"/>
                <w:szCs w:val="24"/>
              </w:rPr>
            </w:pPr>
            <w:r w:rsidRPr="00F73079">
              <w:rPr>
                <w:rFonts w:eastAsia="Calibri" w:cs="Times New Roman"/>
                <w:sz w:val="24"/>
                <w:szCs w:val="24"/>
                <w:lang w:eastAsia="ru-RU"/>
              </w:rPr>
              <w:t>138,42</w:t>
            </w:r>
          </w:p>
        </w:tc>
        <w:tc>
          <w:tcPr>
            <w:tcW w:w="535" w:type="pct"/>
            <w:vMerge/>
            <w:tcBorders>
              <w:top w:val="single" w:sz="4" w:space="0" w:color="auto"/>
              <w:left w:val="single" w:sz="4" w:space="0" w:color="auto"/>
            </w:tcBorders>
          </w:tcPr>
          <w:p w14:paraId="64AFEF70" w14:textId="77777777" w:rsidR="00F73079" w:rsidRPr="00F73079" w:rsidRDefault="00F73079" w:rsidP="00F73079">
            <w:pPr>
              <w:widowControl w:val="0"/>
              <w:autoSpaceDE w:val="0"/>
              <w:autoSpaceDN w:val="0"/>
              <w:adjustRightInd w:val="0"/>
              <w:spacing w:after="200" w:line="276" w:lineRule="auto"/>
              <w:ind w:firstLine="0"/>
              <w:jc w:val="center"/>
              <w:rPr>
                <w:rFonts w:eastAsia="Calibri" w:cs="Times New Roman"/>
                <w:sz w:val="24"/>
                <w:szCs w:val="24"/>
                <w:highlight w:val="red"/>
                <w:lang w:eastAsia="ru-RU"/>
              </w:rPr>
            </w:pPr>
          </w:p>
        </w:tc>
      </w:tr>
    </w:tbl>
    <w:p w14:paraId="1F5DF882" w14:textId="77777777" w:rsidR="00F73079" w:rsidRPr="00F73079" w:rsidRDefault="00F73079" w:rsidP="00F73079">
      <w:pPr>
        <w:jc w:val="both"/>
      </w:pPr>
    </w:p>
    <w:p w14:paraId="731354F0" w14:textId="77777777" w:rsidR="00F73079" w:rsidRPr="00F73079" w:rsidRDefault="00F73079" w:rsidP="00F73079">
      <w:pPr>
        <w:jc w:val="both"/>
      </w:pPr>
      <w:r w:rsidRPr="00F73079">
        <w:rPr>
          <w:vertAlign w:val="superscript"/>
        </w:rPr>
        <w:t>1</w:t>
      </w:r>
      <w:r w:rsidRPr="00F73079">
        <w:t xml:space="preserve"> Мероприятие соответствует Закону Ярославской области от 22 декабря 2020 г. № 100-з «Об областном бюджете на 2021 год и на плановый период 2022 и 2023 годов» и приказу департамента экономики и стратегического планирования Ярославской области от 25.01.2021 № 1-аип «Об утверждении адресной инвестиционной программы Ярославской области на 2021 год и плановый период 2022 и 2023 годов». Паспорт регионального проекта «Развитие туристической инфраструктуры» утвержден протоколом заочного заседания регионального проектного комитета от 08.07.2022 № 2022-7.</w:t>
      </w:r>
    </w:p>
    <w:p w14:paraId="016BD87D" w14:textId="47AE607E" w:rsidR="00F73079" w:rsidRDefault="00F73079" w:rsidP="00F73079">
      <w:pPr>
        <w:jc w:val="both"/>
        <w:rPr>
          <w:rFonts w:eastAsia="Calibri" w:cs="Times New Roman"/>
          <w:szCs w:val="24"/>
        </w:rPr>
      </w:pPr>
      <w:r w:rsidRPr="00F73079">
        <w:rPr>
          <w:vertAlign w:val="superscript"/>
        </w:rPr>
        <w:t>2</w:t>
      </w:r>
      <w:r w:rsidRPr="00F73079">
        <w:t xml:space="preserve"> Сумма кредиторской задолженности за 2020 год.</w:t>
      </w:r>
    </w:p>
    <w:p w14:paraId="54524EA9" w14:textId="77777777" w:rsidR="00F73079" w:rsidRDefault="00F73079" w:rsidP="003B5CF5">
      <w:pPr>
        <w:jc w:val="both"/>
        <w:rPr>
          <w:rFonts w:eastAsia="Calibri" w:cs="Times New Roman"/>
          <w:szCs w:val="24"/>
        </w:rPr>
      </w:pPr>
    </w:p>
    <w:p w14:paraId="3086DD71" w14:textId="316FE7E3" w:rsidR="003B5CF5" w:rsidRPr="003B5CF5" w:rsidRDefault="003B5CF5" w:rsidP="003B5CF5">
      <w:pPr>
        <w:jc w:val="both"/>
        <w:rPr>
          <w:rFonts w:eastAsia="Calibri" w:cs="Times New Roman"/>
          <w:szCs w:val="24"/>
        </w:rPr>
      </w:pPr>
      <w:r w:rsidRPr="003B5CF5">
        <w:rPr>
          <w:rFonts w:eastAsia="Calibri" w:cs="Times New Roman"/>
          <w:szCs w:val="24"/>
        </w:rPr>
        <w:t xml:space="preserve"> </w:t>
      </w:r>
    </w:p>
    <w:p w14:paraId="3086DD72" w14:textId="77777777" w:rsidR="003B5CF5" w:rsidRPr="003B5CF5" w:rsidRDefault="003B5CF5" w:rsidP="003B5CF5">
      <w:pPr>
        <w:spacing w:after="200" w:line="276" w:lineRule="auto"/>
        <w:ind w:firstLine="0"/>
        <w:jc w:val="both"/>
        <w:rPr>
          <w:rFonts w:eastAsia="Calibri" w:cs="Times New Roman"/>
          <w:sz w:val="24"/>
          <w:szCs w:val="24"/>
        </w:rPr>
        <w:sectPr w:rsidR="003B5CF5" w:rsidRPr="003B5CF5" w:rsidSect="00C3566E">
          <w:headerReference w:type="first" r:id="rId19"/>
          <w:pgSz w:w="16838" w:h="11906" w:orient="landscape"/>
          <w:pgMar w:top="1985" w:right="1134" w:bottom="566" w:left="1134" w:header="709" w:footer="0" w:gutter="0"/>
          <w:pgNumType w:start="5"/>
          <w:cols w:space="708"/>
          <w:docGrid w:linePitch="381"/>
        </w:sectPr>
      </w:pPr>
    </w:p>
    <w:p w14:paraId="3086DD73" w14:textId="77777777" w:rsidR="003B5CF5" w:rsidRPr="003B5CF5" w:rsidRDefault="003B5CF5" w:rsidP="003B5CF5">
      <w:pPr>
        <w:ind w:firstLine="0"/>
        <w:jc w:val="center"/>
        <w:rPr>
          <w:rFonts w:eastAsia="Calibri" w:cs="Times New Roman"/>
          <w:szCs w:val="28"/>
        </w:rPr>
      </w:pPr>
      <w:r w:rsidRPr="003B5CF5">
        <w:rPr>
          <w:rFonts w:eastAsia="Calibri" w:cs="Times New Roman"/>
          <w:szCs w:val="28"/>
          <w:lang w:val="en-US"/>
        </w:rPr>
        <w:lastRenderedPageBreak/>
        <w:t>V</w:t>
      </w:r>
      <w:r w:rsidRPr="003B5CF5">
        <w:rPr>
          <w:rFonts w:eastAsia="Calibri" w:cs="Times New Roman"/>
          <w:szCs w:val="28"/>
        </w:rPr>
        <w:t>.</w:t>
      </w:r>
      <w:r w:rsidRPr="003B5CF5">
        <w:rPr>
          <w:rFonts w:eastAsia="Calibri" w:cs="Times New Roman"/>
          <w:szCs w:val="28"/>
          <w:lang w:val="en-US"/>
        </w:rPr>
        <w:t> </w:t>
      </w:r>
      <w:r w:rsidRPr="003B5CF5">
        <w:rPr>
          <w:rFonts w:eastAsia="Calibri" w:cs="Times New Roman"/>
          <w:szCs w:val="28"/>
        </w:rPr>
        <w:t>Механизмы реализации РЦП</w:t>
      </w:r>
    </w:p>
    <w:p w14:paraId="3086DD74" w14:textId="77777777" w:rsidR="003B5CF5" w:rsidRPr="003B5CF5" w:rsidRDefault="003B5CF5" w:rsidP="003B5CF5">
      <w:pPr>
        <w:jc w:val="center"/>
        <w:rPr>
          <w:rFonts w:eastAsia="Calibri" w:cs="Times New Roman"/>
          <w:szCs w:val="28"/>
        </w:rPr>
      </w:pPr>
    </w:p>
    <w:p w14:paraId="3086DD75" w14:textId="77777777" w:rsidR="003B5CF5" w:rsidRPr="003B5CF5" w:rsidRDefault="003B5CF5" w:rsidP="003B5CF5">
      <w:pPr>
        <w:jc w:val="both"/>
        <w:rPr>
          <w:rFonts w:eastAsia="Calibri" w:cs="Times New Roman"/>
          <w:szCs w:val="28"/>
        </w:rPr>
      </w:pPr>
      <w:r w:rsidRPr="003B5CF5">
        <w:rPr>
          <w:rFonts w:eastAsia="Calibri" w:cs="Times New Roman"/>
          <w:szCs w:val="28"/>
        </w:rPr>
        <w:t>1. Механизмы реализации РЦП представляют собой взаимоувязанный комплекс экономических, правовых и организационных мер, скоординированных по срокам и направлениям действия мероприятий РЦП и обеспечивающих достижение цели и решение задач РЦП.</w:t>
      </w:r>
    </w:p>
    <w:p w14:paraId="3086DD76" w14:textId="77777777" w:rsidR="003B5CF5" w:rsidRPr="003B5CF5" w:rsidRDefault="003B5CF5" w:rsidP="003B5CF5">
      <w:pPr>
        <w:jc w:val="both"/>
        <w:rPr>
          <w:rFonts w:eastAsia="Calibri" w:cs="Times New Roman"/>
          <w:szCs w:val="28"/>
        </w:rPr>
      </w:pPr>
      <w:r w:rsidRPr="003B5CF5">
        <w:rPr>
          <w:rFonts w:eastAsia="Calibri" w:cs="Times New Roman"/>
          <w:szCs w:val="28"/>
        </w:rPr>
        <w:t>РЦП реализуется путем выполнения мероприятий РЦП, оценки промежуточных и итоговых результатов РЦП.</w:t>
      </w:r>
    </w:p>
    <w:p w14:paraId="3086DD77" w14:textId="77777777" w:rsidR="003B5CF5" w:rsidRPr="003B5CF5" w:rsidRDefault="003B5CF5" w:rsidP="003B5CF5">
      <w:pPr>
        <w:jc w:val="both"/>
        <w:rPr>
          <w:rFonts w:eastAsia="Calibri" w:cs="Times New Roman"/>
          <w:szCs w:val="28"/>
        </w:rPr>
      </w:pPr>
      <w:r w:rsidRPr="003B5CF5">
        <w:rPr>
          <w:rFonts w:eastAsia="Calibri" w:cs="Times New Roman"/>
          <w:szCs w:val="28"/>
        </w:rPr>
        <w:t>2. Ответственный исполнитель РЦП:</w:t>
      </w:r>
    </w:p>
    <w:p w14:paraId="3086DD78" w14:textId="77777777" w:rsidR="003B5CF5" w:rsidRPr="003B5CF5" w:rsidRDefault="003B5CF5" w:rsidP="003B5CF5">
      <w:pPr>
        <w:jc w:val="both"/>
        <w:rPr>
          <w:rFonts w:eastAsia="Calibri" w:cs="Times New Roman"/>
          <w:szCs w:val="28"/>
        </w:rPr>
      </w:pPr>
      <w:r w:rsidRPr="003B5CF5">
        <w:rPr>
          <w:rFonts w:eastAsia="Calibri" w:cs="Times New Roman"/>
          <w:szCs w:val="28"/>
        </w:rPr>
        <w:t>- обеспечивает реализацию и финансирование РЦП;</w:t>
      </w:r>
    </w:p>
    <w:p w14:paraId="3086DD79" w14:textId="77777777" w:rsidR="003B5CF5" w:rsidRPr="003B5CF5" w:rsidRDefault="003B5CF5" w:rsidP="003B5CF5">
      <w:pPr>
        <w:jc w:val="both"/>
        <w:rPr>
          <w:rFonts w:eastAsia="Calibri" w:cs="Times New Roman"/>
          <w:szCs w:val="28"/>
        </w:rPr>
      </w:pPr>
      <w:r w:rsidRPr="003B5CF5">
        <w:rPr>
          <w:rFonts w:eastAsia="Calibri" w:cs="Times New Roman"/>
          <w:szCs w:val="28"/>
        </w:rPr>
        <w:t>- осуществляет координацию деятельности исполнителей и участников РЦП;</w:t>
      </w:r>
    </w:p>
    <w:p w14:paraId="3086DD7A" w14:textId="77777777" w:rsidR="003B5CF5" w:rsidRPr="003B5CF5" w:rsidRDefault="003B5CF5" w:rsidP="003B5CF5">
      <w:pPr>
        <w:jc w:val="both"/>
        <w:rPr>
          <w:rFonts w:eastAsia="Calibri" w:cs="Times New Roman"/>
          <w:szCs w:val="28"/>
        </w:rPr>
      </w:pPr>
      <w:r w:rsidRPr="003B5CF5">
        <w:rPr>
          <w:rFonts w:eastAsia="Calibri" w:cs="Times New Roman"/>
          <w:szCs w:val="28"/>
        </w:rPr>
        <w:t>- представляет в установленном порядке предложения по уточнению перечня мероприятий РЦП на очередной финансовый год;</w:t>
      </w:r>
    </w:p>
    <w:p w14:paraId="3086DD7B" w14:textId="77777777" w:rsidR="003B5CF5" w:rsidRPr="003B5CF5" w:rsidRDefault="003B5CF5" w:rsidP="003B5CF5">
      <w:pPr>
        <w:jc w:val="both"/>
        <w:rPr>
          <w:rFonts w:eastAsia="Calibri" w:cs="Times New Roman"/>
          <w:szCs w:val="28"/>
        </w:rPr>
      </w:pPr>
      <w:r w:rsidRPr="003B5CF5">
        <w:rPr>
          <w:rFonts w:eastAsia="Calibri" w:cs="Times New Roman"/>
          <w:szCs w:val="28"/>
        </w:rPr>
        <w:t>- осуществляет мониторинг результатов реализации мероприятий РЦП;</w:t>
      </w:r>
    </w:p>
    <w:p w14:paraId="3086DD7C" w14:textId="77777777" w:rsidR="003B5CF5" w:rsidRPr="003B5CF5" w:rsidRDefault="003B5CF5" w:rsidP="003B5CF5">
      <w:pPr>
        <w:jc w:val="both"/>
        <w:rPr>
          <w:rFonts w:eastAsia="Calibri" w:cs="Times New Roman"/>
          <w:szCs w:val="28"/>
        </w:rPr>
      </w:pPr>
      <w:r w:rsidRPr="003B5CF5">
        <w:rPr>
          <w:rFonts w:eastAsia="Calibri" w:cs="Times New Roman"/>
          <w:szCs w:val="28"/>
        </w:rPr>
        <w:t>- осуществляет формирование аналитической информации о реализации мероприятий РЦП;</w:t>
      </w:r>
    </w:p>
    <w:p w14:paraId="3086DD7D" w14:textId="77777777" w:rsidR="003B5CF5" w:rsidRPr="003B5CF5" w:rsidRDefault="003B5CF5" w:rsidP="003B5CF5">
      <w:pPr>
        <w:jc w:val="both"/>
        <w:rPr>
          <w:rFonts w:eastAsia="Calibri" w:cs="Times New Roman"/>
          <w:szCs w:val="28"/>
        </w:rPr>
      </w:pPr>
      <w:r w:rsidRPr="003B5CF5">
        <w:rPr>
          <w:rFonts w:eastAsia="Calibri" w:cs="Times New Roman"/>
          <w:szCs w:val="28"/>
        </w:rPr>
        <w:t>- обеспечивает эффективное использование средств, выделяемых на реализацию РЦП;</w:t>
      </w:r>
    </w:p>
    <w:p w14:paraId="3086DD7E" w14:textId="77777777" w:rsidR="003B5CF5" w:rsidRPr="003B5CF5" w:rsidRDefault="003B5CF5" w:rsidP="003B5CF5">
      <w:pPr>
        <w:jc w:val="both"/>
        <w:rPr>
          <w:rFonts w:eastAsia="Calibri" w:cs="Times New Roman"/>
          <w:szCs w:val="28"/>
        </w:rPr>
      </w:pPr>
      <w:r w:rsidRPr="003B5CF5">
        <w:rPr>
          <w:rFonts w:eastAsia="Calibri" w:cs="Times New Roman"/>
          <w:szCs w:val="28"/>
        </w:rPr>
        <w:t>- осуществляет контроль за ходом реализации РЦП;</w:t>
      </w:r>
    </w:p>
    <w:p w14:paraId="3086DD7F" w14:textId="77777777" w:rsidR="003B5CF5" w:rsidRPr="003B5CF5" w:rsidRDefault="003B5CF5" w:rsidP="003B5CF5">
      <w:pPr>
        <w:jc w:val="both"/>
        <w:rPr>
          <w:rFonts w:eastAsia="Calibri" w:cs="Times New Roman"/>
          <w:szCs w:val="28"/>
        </w:rPr>
      </w:pPr>
      <w:r w:rsidRPr="003B5CF5">
        <w:rPr>
          <w:rFonts w:eastAsia="Calibri" w:cs="Times New Roman"/>
          <w:szCs w:val="28"/>
        </w:rPr>
        <w:t>- контролирует выполнение работ по мероприятиям РЦП, целевое использование выделенных бюджетных средств;</w:t>
      </w:r>
    </w:p>
    <w:p w14:paraId="3086DD80" w14:textId="77777777" w:rsidR="003B5CF5" w:rsidRPr="003B5CF5" w:rsidRDefault="003B5CF5" w:rsidP="003B5CF5">
      <w:pPr>
        <w:jc w:val="both"/>
        <w:rPr>
          <w:rFonts w:eastAsia="Calibri" w:cs="Times New Roman"/>
          <w:szCs w:val="28"/>
        </w:rPr>
      </w:pPr>
      <w:r w:rsidRPr="003B5CF5">
        <w:rPr>
          <w:rFonts w:eastAsia="Calibri" w:cs="Times New Roman"/>
          <w:szCs w:val="28"/>
        </w:rPr>
        <w:t>- организует размещение текста РЦП и информации о результатах реализации РЦП на официальном сайте ДТур на портале органов государственной власти Ярославской области в информационно-телекоммуникационной сети «Интернет».</w:t>
      </w:r>
    </w:p>
    <w:p w14:paraId="3086DD81" w14:textId="77777777" w:rsidR="003B5CF5" w:rsidRPr="003B5CF5" w:rsidRDefault="003B5CF5" w:rsidP="003B5CF5">
      <w:pPr>
        <w:jc w:val="both"/>
        <w:rPr>
          <w:rFonts w:eastAsia="Calibri" w:cs="Times New Roman"/>
          <w:szCs w:val="28"/>
        </w:rPr>
      </w:pPr>
      <w:r w:rsidRPr="003B5CF5">
        <w:rPr>
          <w:rFonts w:eastAsia="Calibri" w:cs="Times New Roman"/>
          <w:szCs w:val="28"/>
        </w:rPr>
        <w:t>3. Финансирование РЦП обеспечивается в объемах, установленных законом Ярославской области об областном бюджете на очередной финансовый год и на плановый период.</w:t>
      </w:r>
    </w:p>
    <w:p w14:paraId="3086DD82" w14:textId="77777777" w:rsidR="003B5CF5" w:rsidRPr="003B5CF5" w:rsidRDefault="003B5CF5" w:rsidP="003B5CF5"/>
    <w:p w14:paraId="3086DD83" w14:textId="77777777" w:rsidR="003B5CF5" w:rsidRPr="003B5CF5" w:rsidRDefault="003B5CF5" w:rsidP="003B5CF5">
      <w:pPr>
        <w:sectPr w:rsidR="003B5CF5" w:rsidRPr="003B5CF5" w:rsidSect="00C3566E">
          <w:headerReference w:type="default" r:id="rId20"/>
          <w:headerReference w:type="first" r:id="rId21"/>
          <w:pgSz w:w="11906" w:h="16838"/>
          <w:pgMar w:top="1134" w:right="567" w:bottom="1134" w:left="1985" w:header="709" w:footer="709" w:gutter="0"/>
          <w:pgNumType w:start="10"/>
          <w:cols w:space="708"/>
          <w:docGrid w:linePitch="381"/>
        </w:sectPr>
      </w:pPr>
    </w:p>
    <w:p w14:paraId="3086DD84" w14:textId="77777777" w:rsidR="003B5CF5" w:rsidRPr="003B5CF5" w:rsidRDefault="003B5CF5" w:rsidP="003B5CF5">
      <w:pPr>
        <w:tabs>
          <w:tab w:val="left" w:pos="8505"/>
        </w:tabs>
        <w:spacing w:line="233" w:lineRule="auto"/>
        <w:ind w:left="6804" w:firstLine="0"/>
      </w:pPr>
      <w:r w:rsidRPr="003B5CF5">
        <w:lastRenderedPageBreak/>
        <w:t>Приложение 1</w:t>
      </w:r>
    </w:p>
    <w:p w14:paraId="3086DD85" w14:textId="77777777" w:rsidR="003B5CF5" w:rsidRPr="003B5CF5" w:rsidRDefault="003B5CF5" w:rsidP="003B5CF5">
      <w:pPr>
        <w:tabs>
          <w:tab w:val="left" w:pos="8505"/>
        </w:tabs>
        <w:spacing w:line="233" w:lineRule="auto"/>
        <w:ind w:left="6804" w:firstLine="0"/>
      </w:pPr>
      <w:r w:rsidRPr="003B5CF5">
        <w:t>к РЦП</w:t>
      </w:r>
    </w:p>
    <w:p w14:paraId="3086DD86" w14:textId="77777777" w:rsidR="003B5CF5" w:rsidRPr="003B5CF5" w:rsidRDefault="003B5CF5" w:rsidP="003B5CF5">
      <w:pPr>
        <w:spacing w:line="233" w:lineRule="auto"/>
      </w:pPr>
    </w:p>
    <w:p w14:paraId="3086DD87" w14:textId="77777777" w:rsidR="003B5CF5" w:rsidRPr="003B5CF5" w:rsidRDefault="003B5CF5" w:rsidP="003B5CF5">
      <w:pPr>
        <w:spacing w:line="233" w:lineRule="auto"/>
        <w:ind w:firstLine="0"/>
        <w:jc w:val="center"/>
        <w:rPr>
          <w:b/>
        </w:rPr>
      </w:pPr>
      <w:r w:rsidRPr="003B5CF5">
        <w:rPr>
          <w:b/>
        </w:rPr>
        <w:t>ПАСПОРТ</w:t>
      </w:r>
    </w:p>
    <w:p w14:paraId="3086DD88" w14:textId="77777777" w:rsidR="003B5CF5" w:rsidRPr="003B5CF5" w:rsidRDefault="003B5CF5" w:rsidP="003B5CF5">
      <w:pPr>
        <w:spacing w:line="233" w:lineRule="auto"/>
        <w:ind w:firstLine="0"/>
        <w:jc w:val="center"/>
        <w:rPr>
          <w:b/>
        </w:rPr>
      </w:pPr>
      <w:r w:rsidRPr="003B5CF5">
        <w:rPr>
          <w:b/>
        </w:rPr>
        <w:t>объекта капитального строительства/ реконструкции объектов</w:t>
      </w:r>
    </w:p>
    <w:p w14:paraId="3086DD89" w14:textId="77777777" w:rsidR="003B5CF5" w:rsidRDefault="003B5CF5" w:rsidP="003B5CF5">
      <w:pPr>
        <w:spacing w:line="233" w:lineRule="auto"/>
        <w:ind w:firstLine="0"/>
        <w:jc w:val="center"/>
        <w:rPr>
          <w:b/>
        </w:rPr>
      </w:pPr>
      <w:r w:rsidRPr="003B5CF5">
        <w:rPr>
          <w:b/>
        </w:rPr>
        <w:t>(инвестиционного проекта)</w:t>
      </w:r>
    </w:p>
    <w:p w14:paraId="51B9C3B1" w14:textId="77777777" w:rsidR="00F73079" w:rsidRPr="00F73079" w:rsidRDefault="00F73079" w:rsidP="00F73079">
      <w:pPr>
        <w:spacing w:line="233" w:lineRule="auto"/>
        <w:ind w:firstLine="0"/>
        <w:jc w:val="center"/>
      </w:pPr>
      <w:r w:rsidRPr="00F73079">
        <w:t>( в ред. постановления Правительства области от 27.09.2022 № 835-п)</w:t>
      </w:r>
    </w:p>
    <w:p w14:paraId="4FF60BE7" w14:textId="77777777" w:rsidR="00F73079" w:rsidRPr="003B5CF5" w:rsidRDefault="00F73079" w:rsidP="003B5CF5">
      <w:pPr>
        <w:spacing w:line="233" w:lineRule="auto"/>
        <w:ind w:firstLine="0"/>
        <w:jc w:val="center"/>
      </w:pPr>
    </w:p>
    <w:p w14:paraId="3086DD8A" w14:textId="77777777" w:rsidR="003B5CF5" w:rsidRPr="003B5CF5" w:rsidRDefault="003B5CF5" w:rsidP="003B5CF5">
      <w:pPr>
        <w:spacing w:line="233" w:lineRule="auto"/>
        <w:jc w:val="cente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614"/>
        <w:gridCol w:w="3922"/>
        <w:gridCol w:w="4820"/>
      </w:tblGrid>
      <w:tr w:rsidR="003B5CF5" w:rsidRPr="003B5CF5" w14:paraId="3086DD8F" w14:textId="77777777" w:rsidTr="00C3566E">
        <w:tc>
          <w:tcPr>
            <w:tcW w:w="614" w:type="dxa"/>
          </w:tcPr>
          <w:p w14:paraId="3086DD8B"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w:t>
            </w:r>
          </w:p>
          <w:p w14:paraId="3086DD8C"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п/п</w:t>
            </w:r>
          </w:p>
        </w:tc>
        <w:tc>
          <w:tcPr>
            <w:tcW w:w="3922" w:type="dxa"/>
          </w:tcPr>
          <w:p w14:paraId="3086DD8D"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Наименование характеристики объекта/ проекта</w:t>
            </w:r>
          </w:p>
        </w:tc>
        <w:tc>
          <w:tcPr>
            <w:tcW w:w="4820" w:type="dxa"/>
          </w:tcPr>
          <w:p w14:paraId="3086DD8E"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Значение характеристики объекта/ проекта</w:t>
            </w:r>
          </w:p>
        </w:tc>
      </w:tr>
      <w:tr w:rsidR="003B5CF5" w:rsidRPr="003B5CF5" w14:paraId="3086DD93" w14:textId="77777777" w:rsidTr="00C3566E">
        <w:tc>
          <w:tcPr>
            <w:tcW w:w="614" w:type="dxa"/>
          </w:tcPr>
          <w:p w14:paraId="3086DD90"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1.</w:t>
            </w:r>
          </w:p>
        </w:tc>
        <w:tc>
          <w:tcPr>
            <w:tcW w:w="3922" w:type="dxa"/>
          </w:tcPr>
          <w:p w14:paraId="3086DD91"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Наименование объекта/проекта</w:t>
            </w:r>
          </w:p>
        </w:tc>
        <w:tc>
          <w:tcPr>
            <w:tcW w:w="4820" w:type="dxa"/>
          </w:tcPr>
          <w:p w14:paraId="3086DD92"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vertAlign w:val="superscript"/>
              </w:rPr>
            </w:pPr>
            <w:r w:rsidRPr="003B5CF5">
              <w:rPr>
                <w:rFonts w:cs="Times New Roman"/>
                <w:szCs w:val="28"/>
                <w:lang w:eastAsia="ru-RU"/>
              </w:rPr>
              <w:t xml:space="preserve">строительство автомобильной дороги Калита – Взлетная полоса – Стрельбище (на территории «Ярославское взморье») в Глебовском сельском поселении </w:t>
            </w:r>
            <w:r w:rsidRPr="003B5CF5">
              <w:rPr>
                <w:rFonts w:cs="Times New Roman"/>
                <w:szCs w:val="28"/>
                <w:shd w:val="clear" w:color="auto" w:fill="FFFFFF"/>
                <w:lang w:eastAsia="ru-RU"/>
              </w:rPr>
              <w:t>Рыбинского муниципального района</w:t>
            </w:r>
          </w:p>
        </w:tc>
      </w:tr>
      <w:tr w:rsidR="003B5CF5" w:rsidRPr="003B5CF5" w14:paraId="3086DD97" w14:textId="77777777" w:rsidTr="00C3566E">
        <w:tc>
          <w:tcPr>
            <w:tcW w:w="614" w:type="dxa"/>
          </w:tcPr>
          <w:p w14:paraId="3086DD94"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2.</w:t>
            </w:r>
          </w:p>
        </w:tc>
        <w:tc>
          <w:tcPr>
            <w:tcW w:w="3922" w:type="dxa"/>
          </w:tcPr>
          <w:p w14:paraId="3086DD95"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Цель объекта/проекта</w:t>
            </w:r>
          </w:p>
        </w:tc>
        <w:tc>
          <w:tcPr>
            <w:tcW w:w="4820" w:type="dxa"/>
          </w:tcPr>
          <w:p w14:paraId="3086DD96"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обеспечение инфраструктурой объектов туристической индустрии туристско-рекреационного кластера «Ярославская Ривьера»</w:t>
            </w:r>
          </w:p>
        </w:tc>
      </w:tr>
      <w:tr w:rsidR="003B5CF5" w:rsidRPr="003B5CF5" w14:paraId="3086DD9B" w14:textId="77777777" w:rsidTr="00C3566E">
        <w:trPr>
          <w:trHeight w:val="1276"/>
        </w:trPr>
        <w:tc>
          <w:tcPr>
            <w:tcW w:w="614" w:type="dxa"/>
          </w:tcPr>
          <w:p w14:paraId="3086DD98"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3.</w:t>
            </w:r>
          </w:p>
        </w:tc>
        <w:tc>
          <w:tcPr>
            <w:tcW w:w="3922" w:type="dxa"/>
          </w:tcPr>
          <w:p w14:paraId="3086DD99"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Сроки строительства/ реконструкции/приобретения объекта, годы (начало и окончание)</w:t>
            </w:r>
          </w:p>
        </w:tc>
        <w:tc>
          <w:tcPr>
            <w:tcW w:w="4820" w:type="dxa"/>
          </w:tcPr>
          <w:p w14:paraId="3086DD9A" w14:textId="50BC904F" w:rsidR="003B5CF5" w:rsidRPr="003B5CF5" w:rsidRDefault="00C84281" w:rsidP="003B5CF5">
            <w:pPr>
              <w:autoSpaceDE w:val="0"/>
              <w:autoSpaceDN w:val="0"/>
              <w:adjustRightInd w:val="0"/>
              <w:spacing w:line="233" w:lineRule="auto"/>
              <w:ind w:firstLine="0"/>
              <w:outlineLvl w:val="1"/>
              <w:rPr>
                <w:rFonts w:eastAsia="Calibri" w:cs="Times New Roman"/>
                <w:szCs w:val="24"/>
              </w:rPr>
            </w:pPr>
            <w:r w:rsidRPr="00C84281">
              <w:rPr>
                <w:rFonts w:eastAsia="Calibri" w:cs="Times New Roman"/>
                <w:szCs w:val="24"/>
              </w:rPr>
              <w:t>2021 – 2022 годы</w:t>
            </w:r>
          </w:p>
        </w:tc>
      </w:tr>
      <w:tr w:rsidR="003B5CF5" w:rsidRPr="003B5CF5" w14:paraId="3086DD9F" w14:textId="77777777" w:rsidTr="00C3566E">
        <w:tc>
          <w:tcPr>
            <w:tcW w:w="614" w:type="dxa"/>
          </w:tcPr>
          <w:p w14:paraId="3086DD9C"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4.</w:t>
            </w:r>
          </w:p>
        </w:tc>
        <w:tc>
          <w:tcPr>
            <w:tcW w:w="3922" w:type="dxa"/>
          </w:tcPr>
          <w:p w14:paraId="3086DD9D"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Местонахождение объекта (адрес земельного участка)</w:t>
            </w:r>
          </w:p>
        </w:tc>
        <w:tc>
          <w:tcPr>
            <w:tcW w:w="4820" w:type="dxa"/>
          </w:tcPr>
          <w:p w14:paraId="3086DD9E" w14:textId="77777777" w:rsidR="003B5CF5" w:rsidRPr="003B5CF5" w:rsidRDefault="003B5CF5" w:rsidP="003B5CF5">
            <w:pPr>
              <w:autoSpaceDE w:val="0"/>
              <w:autoSpaceDN w:val="0"/>
              <w:adjustRightInd w:val="0"/>
              <w:spacing w:line="233" w:lineRule="auto"/>
              <w:ind w:firstLine="0"/>
              <w:outlineLvl w:val="1"/>
              <w:rPr>
                <w:rFonts w:eastAsia="Calibri" w:cs="Times New Roman"/>
                <w:spacing w:val="-4"/>
                <w:szCs w:val="24"/>
              </w:rPr>
            </w:pPr>
            <w:r w:rsidRPr="003B5CF5">
              <w:rPr>
                <w:rFonts w:eastAsia="Calibri" w:cs="Times New Roman"/>
                <w:spacing w:val="-4"/>
                <w:szCs w:val="24"/>
              </w:rPr>
              <w:t>Ярославская область, Рыбинский муниципальный район, г. Рыбинск – с. Глебово</w:t>
            </w:r>
          </w:p>
        </w:tc>
      </w:tr>
      <w:tr w:rsidR="003B5CF5" w:rsidRPr="003B5CF5" w14:paraId="3086DDA3" w14:textId="77777777" w:rsidTr="00C3566E">
        <w:tc>
          <w:tcPr>
            <w:tcW w:w="614" w:type="dxa"/>
          </w:tcPr>
          <w:p w14:paraId="3086DDA0"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5.</w:t>
            </w:r>
          </w:p>
        </w:tc>
        <w:tc>
          <w:tcPr>
            <w:tcW w:w="3922" w:type="dxa"/>
          </w:tcPr>
          <w:p w14:paraId="3086DDA1"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Главный распорядитель средств областного бюджета</w:t>
            </w:r>
          </w:p>
        </w:tc>
        <w:tc>
          <w:tcPr>
            <w:tcW w:w="4820" w:type="dxa"/>
          </w:tcPr>
          <w:p w14:paraId="3086DDA2"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департамент дорожного хозяйства Ярославской области</w:t>
            </w:r>
          </w:p>
        </w:tc>
      </w:tr>
      <w:tr w:rsidR="003B5CF5" w:rsidRPr="003B5CF5" w14:paraId="3086DDA7" w14:textId="77777777" w:rsidTr="00C3566E">
        <w:trPr>
          <w:trHeight w:val="727"/>
        </w:trPr>
        <w:tc>
          <w:tcPr>
            <w:tcW w:w="614" w:type="dxa"/>
          </w:tcPr>
          <w:p w14:paraId="3086DDA4"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6.</w:t>
            </w:r>
          </w:p>
        </w:tc>
        <w:tc>
          <w:tcPr>
            <w:tcW w:w="3922" w:type="dxa"/>
          </w:tcPr>
          <w:p w14:paraId="3086DDA5"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Предполагаемая стоимость объекта/проекта, тыс. руб. (в текущих ценах)</w:t>
            </w:r>
          </w:p>
        </w:tc>
        <w:tc>
          <w:tcPr>
            <w:tcW w:w="4820" w:type="dxa"/>
          </w:tcPr>
          <w:p w14:paraId="3086DDA6"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предполагаемая стоимость – 153,5 млн. руб.</w:t>
            </w:r>
          </w:p>
        </w:tc>
      </w:tr>
      <w:tr w:rsidR="003B5CF5" w:rsidRPr="003B5CF5" w14:paraId="3086DDAB" w14:textId="77777777" w:rsidTr="00C3566E">
        <w:tc>
          <w:tcPr>
            <w:tcW w:w="614" w:type="dxa"/>
          </w:tcPr>
          <w:p w14:paraId="3086DDA8"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7.</w:t>
            </w:r>
          </w:p>
        </w:tc>
        <w:tc>
          <w:tcPr>
            <w:tcW w:w="3922" w:type="dxa"/>
          </w:tcPr>
          <w:p w14:paraId="3086DDA9"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Количественный показатель результатов реализации объекта/проекта (планируемая мощность объекта)</w:t>
            </w:r>
          </w:p>
        </w:tc>
        <w:tc>
          <w:tcPr>
            <w:tcW w:w="4820" w:type="dxa"/>
          </w:tcPr>
          <w:p w14:paraId="3086DDAA"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протяженность – 2 701,15 м</w:t>
            </w:r>
          </w:p>
        </w:tc>
      </w:tr>
      <w:tr w:rsidR="003B5CF5" w:rsidRPr="003B5CF5" w14:paraId="3086DDAF" w14:textId="77777777" w:rsidTr="00C3566E">
        <w:tc>
          <w:tcPr>
            <w:tcW w:w="614" w:type="dxa"/>
          </w:tcPr>
          <w:p w14:paraId="3086DDAC" w14:textId="77777777" w:rsidR="003B5CF5" w:rsidRPr="003B5CF5" w:rsidRDefault="003B5CF5" w:rsidP="003B5CF5">
            <w:pPr>
              <w:autoSpaceDE w:val="0"/>
              <w:autoSpaceDN w:val="0"/>
              <w:adjustRightInd w:val="0"/>
              <w:spacing w:line="233" w:lineRule="auto"/>
              <w:ind w:firstLine="0"/>
              <w:jc w:val="center"/>
              <w:rPr>
                <w:rFonts w:eastAsia="Calibri" w:cs="Times New Roman"/>
                <w:szCs w:val="24"/>
              </w:rPr>
            </w:pPr>
            <w:r w:rsidRPr="003B5CF5">
              <w:rPr>
                <w:rFonts w:eastAsia="Calibri" w:cs="Times New Roman"/>
                <w:szCs w:val="24"/>
              </w:rPr>
              <w:t>8.</w:t>
            </w:r>
          </w:p>
        </w:tc>
        <w:tc>
          <w:tcPr>
            <w:tcW w:w="3922" w:type="dxa"/>
          </w:tcPr>
          <w:p w14:paraId="3086DDAD"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Значение оценки эффективности использования средств областного бюджета, направляемых на капитальные вложения в объект/проект*</w:t>
            </w:r>
          </w:p>
        </w:tc>
        <w:tc>
          <w:tcPr>
            <w:tcW w:w="4820" w:type="dxa"/>
          </w:tcPr>
          <w:p w14:paraId="3086DDAE" w14:textId="77777777" w:rsidR="003B5CF5" w:rsidRPr="003B5CF5" w:rsidRDefault="003B5CF5" w:rsidP="003B5CF5">
            <w:pPr>
              <w:autoSpaceDE w:val="0"/>
              <w:autoSpaceDN w:val="0"/>
              <w:adjustRightInd w:val="0"/>
              <w:spacing w:line="233" w:lineRule="auto"/>
              <w:ind w:firstLine="0"/>
              <w:outlineLvl w:val="1"/>
              <w:rPr>
                <w:rFonts w:eastAsia="Calibri" w:cs="Times New Roman"/>
                <w:szCs w:val="24"/>
              </w:rPr>
            </w:pPr>
            <w:r w:rsidRPr="003B5CF5">
              <w:rPr>
                <w:rFonts w:eastAsia="Calibri" w:cs="Times New Roman"/>
                <w:szCs w:val="24"/>
              </w:rPr>
              <w:t>-</w:t>
            </w:r>
          </w:p>
        </w:tc>
      </w:tr>
    </w:tbl>
    <w:p w14:paraId="3086DDB0" w14:textId="77777777" w:rsidR="003B5CF5" w:rsidRPr="003B5CF5" w:rsidRDefault="003B5CF5" w:rsidP="003B5CF5">
      <w:pPr>
        <w:spacing w:line="233" w:lineRule="auto"/>
        <w:rPr>
          <w:sz w:val="24"/>
          <w:szCs w:val="24"/>
        </w:rPr>
      </w:pPr>
    </w:p>
    <w:p w14:paraId="3086DDB1" w14:textId="77777777" w:rsidR="003B5CF5" w:rsidRPr="003B5CF5" w:rsidRDefault="003B5CF5" w:rsidP="003B5CF5">
      <w:pPr>
        <w:spacing w:line="233" w:lineRule="auto"/>
        <w:jc w:val="both"/>
        <w:rPr>
          <w:sz w:val="24"/>
          <w:szCs w:val="24"/>
        </w:rPr>
      </w:pPr>
      <w:r w:rsidRPr="003B5CF5">
        <w:rPr>
          <w:szCs w:val="24"/>
        </w:rPr>
        <w:t xml:space="preserve">* В соответствии с постановлением Правительства области от 10.12.2008 № 636-п «Об оценке эффективности использования средств </w:t>
      </w:r>
      <w:r w:rsidRPr="003B5CF5">
        <w:rPr>
          <w:szCs w:val="24"/>
        </w:rPr>
        <w:lastRenderedPageBreak/>
        <w:t>областного бюджета, направляемых на капитальные вложения или приобретение объектов недвижимого имущества</w:t>
      </w:r>
      <w:r w:rsidRPr="003B5CF5">
        <w:rPr>
          <w:sz w:val="24"/>
          <w:szCs w:val="24"/>
        </w:rPr>
        <w:t>».</w:t>
      </w:r>
    </w:p>
    <w:p w14:paraId="3086DDB2" w14:textId="77777777" w:rsidR="003B5CF5" w:rsidRPr="003B5CF5" w:rsidRDefault="003B5CF5" w:rsidP="003B5CF5">
      <w:pPr>
        <w:jc w:val="both"/>
        <w:rPr>
          <w:sz w:val="24"/>
          <w:szCs w:val="24"/>
        </w:rPr>
        <w:sectPr w:rsidR="003B5CF5" w:rsidRPr="003B5CF5" w:rsidSect="00C3566E">
          <w:pgSz w:w="11906" w:h="16838"/>
          <w:pgMar w:top="1134" w:right="567" w:bottom="1134" w:left="1985" w:header="709" w:footer="709" w:gutter="0"/>
          <w:pgNumType w:start="1"/>
          <w:cols w:space="708"/>
          <w:titlePg/>
          <w:docGrid w:linePitch="381"/>
        </w:sectPr>
      </w:pPr>
    </w:p>
    <w:p w14:paraId="3086DDB3" w14:textId="77777777" w:rsidR="003B5CF5" w:rsidRPr="003B5CF5" w:rsidRDefault="003B5CF5" w:rsidP="003B5CF5">
      <w:pPr>
        <w:tabs>
          <w:tab w:val="left" w:pos="8505"/>
        </w:tabs>
        <w:ind w:left="6804" w:firstLine="0"/>
      </w:pPr>
      <w:r w:rsidRPr="003B5CF5">
        <w:lastRenderedPageBreak/>
        <w:t>Приложение 2</w:t>
      </w:r>
    </w:p>
    <w:p w14:paraId="3086DDB4" w14:textId="77777777" w:rsidR="003B5CF5" w:rsidRPr="003B5CF5" w:rsidRDefault="003B5CF5" w:rsidP="003B5CF5">
      <w:pPr>
        <w:tabs>
          <w:tab w:val="left" w:pos="8505"/>
        </w:tabs>
        <w:ind w:left="6804" w:firstLine="0"/>
      </w:pPr>
      <w:r w:rsidRPr="003B5CF5">
        <w:t>к РЦП</w:t>
      </w:r>
    </w:p>
    <w:p w14:paraId="3086DDB5" w14:textId="77777777" w:rsidR="003B5CF5" w:rsidRPr="003B5CF5" w:rsidRDefault="003B5CF5" w:rsidP="003B5CF5"/>
    <w:p w14:paraId="3086DDB6" w14:textId="77777777" w:rsidR="003B5CF5" w:rsidRPr="003B5CF5" w:rsidRDefault="003B5CF5" w:rsidP="003B5CF5"/>
    <w:p w14:paraId="3086DDB7" w14:textId="77777777" w:rsidR="003B5CF5" w:rsidRPr="003B5CF5" w:rsidRDefault="003B5CF5" w:rsidP="003B5CF5">
      <w:pPr>
        <w:ind w:firstLine="0"/>
        <w:jc w:val="center"/>
        <w:rPr>
          <w:b/>
        </w:rPr>
      </w:pPr>
      <w:r w:rsidRPr="003B5CF5">
        <w:rPr>
          <w:b/>
        </w:rPr>
        <w:t>ПОРЯДОК</w:t>
      </w:r>
    </w:p>
    <w:p w14:paraId="3086DDB8" w14:textId="77777777" w:rsidR="003B5CF5" w:rsidRPr="003B5CF5" w:rsidRDefault="003B5CF5" w:rsidP="003B5CF5">
      <w:pPr>
        <w:ind w:firstLine="0"/>
        <w:jc w:val="center"/>
      </w:pPr>
      <w:r w:rsidRPr="003B5CF5">
        <w:rPr>
          <w:b/>
        </w:rPr>
        <w:t>формирования, предоставления и распределения субсидий на строительство (реконструкцию) объектов обеспечивающей инфраструктуры с длительным сроком окупаемости, входящих в состав инвестиционных проектов по созданию туристских кластеров</w:t>
      </w:r>
    </w:p>
    <w:p w14:paraId="3086DDB9" w14:textId="6CDBAE83" w:rsidR="003B5CF5" w:rsidRDefault="00A838E8" w:rsidP="003B5CF5">
      <w:pPr>
        <w:jc w:val="center"/>
      </w:pPr>
      <w:r w:rsidRPr="00A838E8">
        <w:t>( в ред. постановления Правительства области от 27.09.2022 № 835-п)</w:t>
      </w:r>
    </w:p>
    <w:p w14:paraId="1C2259CC" w14:textId="77777777" w:rsidR="00A838E8" w:rsidRPr="003B5CF5" w:rsidRDefault="00A838E8" w:rsidP="003B5CF5">
      <w:pPr>
        <w:jc w:val="center"/>
      </w:pPr>
    </w:p>
    <w:p w14:paraId="3086DDBA" w14:textId="77777777" w:rsidR="003B5CF5" w:rsidRPr="003B5CF5" w:rsidRDefault="003B5CF5" w:rsidP="003B5CF5">
      <w:pPr>
        <w:jc w:val="both"/>
        <w:rPr>
          <w:spacing w:val="-4"/>
        </w:rPr>
      </w:pPr>
      <w:r w:rsidRPr="003B5CF5">
        <w:rPr>
          <w:spacing w:val="-4"/>
        </w:rPr>
        <w:t>1. Настоящий Порядок устанавливает цели и условия предоставления бюджетам муниципальных образований Ярославской области субсидии на строительство (реконструкцию) объектов обеспечивающей инфраструктуры с длительным сроком окупаемости, входящих в состав инвестиционных проектов по созданию туристских кластеров (далее – субсидия).</w:t>
      </w:r>
    </w:p>
    <w:p w14:paraId="3086DDBB" w14:textId="77777777" w:rsidR="003B5CF5" w:rsidRPr="003B5CF5" w:rsidRDefault="003B5CF5" w:rsidP="003B5CF5">
      <w:pPr>
        <w:jc w:val="both"/>
      </w:pPr>
      <w:r w:rsidRPr="003B5CF5">
        <w:t>Субсидия предоставляется за счет средств федерального бюджета, а также средств областного бюджета, предоставляемых в части соответствующего софинансирования с федеральным бюджетом.</w:t>
      </w:r>
    </w:p>
    <w:p w14:paraId="082E59D0" w14:textId="563A214A" w:rsidR="00417675" w:rsidRPr="00417675" w:rsidRDefault="00417675" w:rsidP="00417675">
      <w:pPr>
        <w:jc w:val="both"/>
      </w:pPr>
      <w:r w:rsidRPr="00417675">
        <w:t>Субсидия предоставляется в соответствии с Правилами формирования, предоставления и распределения субсидий из федерального бюджета бюджетам субъектов Российской Федерации, утвержденными постановлением Правительства Российской Федерации от 30 сентября 2014 г. № 999 "О формировании, предоставлении и распределении субсидий из федерального бюджета бюджетам субъектов Российской Федерации" (далее – Правила), Правилами предоставления субсидий бюджетам субъектов Российской Федерации на государственную поддержку инвестиционных проектов путем софинансирования строительства (реконструкции) объектов обеспечивающей инфраструктуры с длительным сроком окупаемости, приведенными в приложении № 3 к государственной программе Российской Федерации "Развитие туризма", утвержденной постановлением Правительства Российской Федерации от 24 декабря 2021 г. № 2439 "Об утверждении государственной программы Российской Федерации "Развитие туризма", и Правилами формирования, предоставления и распределения субсидий из областного бюджета местным бюджетам Ярославской области, утвержденными постановлением Правительства области от 17.07.2020 № 605-п "О формировании, предоставлении и распределении субсидий из областного бюджета местным бюджетам Ярославской области и признании утратившими силу отдельных постановлений Правительства области, частично утратившим силу постановления Правительства области от 17.05.2016 № 573-п".</w:t>
      </w:r>
      <w:r>
        <w:t xml:space="preserve"> </w:t>
      </w:r>
      <w:r w:rsidRPr="00417675">
        <w:t>(</w:t>
      </w:r>
      <w:r>
        <w:t>абзац</w:t>
      </w:r>
      <w:r w:rsidRPr="00417675">
        <w:t xml:space="preserve"> в ред. постановления Правительства области от 27.09.2022 № 835-п)</w:t>
      </w:r>
    </w:p>
    <w:p w14:paraId="3086DDBD" w14:textId="77777777" w:rsidR="003B5CF5" w:rsidRPr="003B5CF5" w:rsidRDefault="003B5CF5" w:rsidP="003B5CF5">
      <w:pPr>
        <w:jc w:val="both"/>
      </w:pPr>
      <w:r w:rsidRPr="003B5CF5">
        <w:t xml:space="preserve">Субсидия предоставляется муниципальным образованиям Ярославской области в целях софинансирования расходных обязательств, возникающих </w:t>
      </w:r>
      <w:r w:rsidRPr="003B5CF5">
        <w:lastRenderedPageBreak/>
        <w:t>в связи с реализацией региональной целевой программы «Туризм в Ярославской области» на 2021 – 2024 годы (далее – РЦП), являющейся подпрограммой государственной программы Ярославской области «Развитие туризма и отдыха в Ярославской области» на 2021 – 2025 годы и предусматривающей мероприятия по созданию комплекса обеспечивающей инфраструктуры туристско-рекреационных кластеров (далее – мероприятия по строительству (реконструкции) автомобильных дорог).</w:t>
      </w:r>
    </w:p>
    <w:p w14:paraId="3086DDBE" w14:textId="77777777" w:rsidR="00CC672C" w:rsidRDefault="00CC672C" w:rsidP="00CC672C">
      <w:pPr>
        <w:jc w:val="both"/>
      </w:pPr>
      <w:r>
        <w:t>2. Условиями предоставления и расходования субсидии являются:</w:t>
      </w:r>
    </w:p>
    <w:p w14:paraId="32DCCFF9" w14:textId="77777777" w:rsidR="00CC672C" w:rsidRDefault="00CC672C" w:rsidP="00CC672C">
      <w:pPr>
        <w:jc w:val="both"/>
      </w:pPr>
      <w:r>
        <w:t>- наличие муниципальной программы, на софинансирование мероприятий которой предоставляется субсидия, направленной на достижение целей соответствующей государственной программы Ярославской области (подпрограммы государственной программы Ярославской области);</w:t>
      </w:r>
    </w:p>
    <w:p w14:paraId="5C2355BA" w14:textId="77777777" w:rsidR="00CC672C" w:rsidRDefault="00CC672C" w:rsidP="00CC672C">
      <w:pPr>
        <w:jc w:val="both"/>
      </w:pPr>
      <w:r>
        <w:t>- наличие в бюджете муниципального образования области (сводной бюджетной росписи местного бюджета) бюджетных ассигнований на исполнение расходных обязательств муниципального образования области, в целях софинансирования которых предоставляется субсидия, в объеме, необходимом для исполнения указанных расходных обязательств, включая размер планируемой к предоставлению из областного бюджета субсидии;</w:t>
      </w:r>
    </w:p>
    <w:p w14:paraId="3086DDC0" w14:textId="77777777" w:rsidR="00CC672C" w:rsidRDefault="00CC672C" w:rsidP="00CC672C">
      <w:pPr>
        <w:jc w:val="both"/>
      </w:pPr>
      <w:r>
        <w:t>- наличие соглашения о предоставлении субсидии (далее – соглашение), заключенного между департаментом дорожного хозяйства Ярославской области и органом местного самоуправления муниципального образования Ярославской области в соответствии с подпунктом 4.4 пункта 4 настоящего Порядка;</w:t>
      </w:r>
    </w:p>
    <w:p w14:paraId="450BA510" w14:textId="55E7F047" w:rsidR="00CC672C" w:rsidRPr="003B5CF5" w:rsidRDefault="00CC672C" w:rsidP="00CC672C">
      <w:pPr>
        <w:jc w:val="both"/>
      </w:pPr>
      <w:r>
        <w:t xml:space="preserve">- возврат муниципальным образованием области в доход областного бюджета средств, источником финансового обеспечения которых является субсидия, при невыполнении муниципальным образованием области предусмотренных соглашением обязательств по достижению результатов использования субсидии, по соблюдению уровня софинансирования расходных обязательств из местного бюджета. </w:t>
      </w:r>
      <w:r w:rsidRPr="00CC672C">
        <w:t>(</w:t>
      </w:r>
      <w:r>
        <w:t>пункт</w:t>
      </w:r>
      <w:r w:rsidRPr="00CC672C">
        <w:t xml:space="preserve"> в ред. постановления Правительства области от 27.09.2022 № 835-п)</w:t>
      </w:r>
    </w:p>
    <w:p w14:paraId="3086DDC3" w14:textId="77777777" w:rsidR="003B5CF5" w:rsidRPr="003B5CF5" w:rsidRDefault="003B5CF5" w:rsidP="003B5CF5">
      <w:pPr>
        <w:jc w:val="both"/>
      </w:pPr>
      <w:r w:rsidRPr="003B5CF5">
        <w:t>3. Критериями предоставления субсидии являются:</w:t>
      </w:r>
    </w:p>
    <w:p w14:paraId="3086DDC4" w14:textId="77777777" w:rsidR="003B5CF5" w:rsidRPr="003B5CF5" w:rsidRDefault="003B5CF5" w:rsidP="003B5CF5">
      <w:pPr>
        <w:jc w:val="both"/>
      </w:pPr>
      <w:r w:rsidRPr="003B5CF5">
        <w:t>- прохождение отбора объектов обеспечивающей инфраструктуры комплексных инвестиционных проектов создания и развития туристских кластеров в субъектах Российской Федерации, проводимого Федеральным агентством по туризму согласно приказу Федерального агентства по туризму от 18.07.2019 № 222-Пр-19 «Об организации в Федеральном агентстве по туризму работы по обеспечению реализации мероприятий по отбору объектов обеспечивающей инфраструктуры комплексных инвестиционных проектов создания и развития туристских кластеров в субъектах Российской Федерации»;</w:t>
      </w:r>
    </w:p>
    <w:p w14:paraId="3086DDC5" w14:textId="77777777" w:rsidR="003B5CF5" w:rsidRPr="003B5CF5" w:rsidRDefault="003B5CF5" w:rsidP="003B5CF5">
      <w:pPr>
        <w:jc w:val="both"/>
      </w:pPr>
      <w:r w:rsidRPr="003B5CF5">
        <w:t>- включение мероприятия по строительству (реконструкции) автомобильных дорог,</w:t>
      </w:r>
      <w:r w:rsidRPr="003B5CF5">
        <w:rPr>
          <w:rFonts w:cs="Times New Roman"/>
          <w:szCs w:val="28"/>
          <w:lang w:eastAsia="ru-RU"/>
        </w:rPr>
        <w:t xml:space="preserve"> находящихся в собственности муниципального образования области, в соглашение, заключенное между Правительством </w:t>
      </w:r>
      <w:r w:rsidRPr="003B5CF5">
        <w:rPr>
          <w:rFonts w:cs="Times New Roman"/>
          <w:szCs w:val="28"/>
          <w:lang w:eastAsia="ru-RU"/>
        </w:rPr>
        <w:lastRenderedPageBreak/>
        <w:t>области и Федеральным агентством по туризму в соответствии с Правилами, а также настоящим Порядком.</w:t>
      </w:r>
    </w:p>
    <w:p w14:paraId="3086DDC6" w14:textId="77777777" w:rsidR="003B5CF5" w:rsidRPr="003B5CF5" w:rsidRDefault="003B5CF5" w:rsidP="003B5CF5">
      <w:pPr>
        <w:jc w:val="both"/>
      </w:pPr>
      <w:r w:rsidRPr="003B5CF5">
        <w:t>4. Распределение и предоставление субсидии осуществляются в следующем порядке:</w:t>
      </w:r>
    </w:p>
    <w:p w14:paraId="3086DDC7" w14:textId="77777777" w:rsidR="003B5CF5" w:rsidRPr="003B5CF5" w:rsidRDefault="003B5CF5" w:rsidP="003B5CF5">
      <w:pPr>
        <w:jc w:val="both"/>
      </w:pPr>
      <w:r w:rsidRPr="003B5CF5">
        <w:t>4.1. Главным распорядителем бюджетных средств, предоставляемых в виде субсидии, является департамент дорожного хозяйства Ярославской области.</w:t>
      </w:r>
    </w:p>
    <w:p w14:paraId="3086DDC8" w14:textId="77777777" w:rsidR="003B5CF5" w:rsidRPr="003B5CF5" w:rsidRDefault="003B5CF5" w:rsidP="003B5CF5">
      <w:pPr>
        <w:jc w:val="both"/>
      </w:pPr>
      <w:r w:rsidRPr="003B5CF5">
        <w:t>4.2. Распределение субсидий между муниципальными образованиями Ярославской области утверждается законом об областном бюджете на соответствующий финансовый год и на плановый период.</w:t>
      </w:r>
    </w:p>
    <w:p w14:paraId="3086DDC9" w14:textId="77777777" w:rsidR="003B5CF5" w:rsidRPr="003B5CF5" w:rsidRDefault="003B5CF5" w:rsidP="003B5CF5">
      <w:pPr>
        <w:jc w:val="both"/>
      </w:pPr>
      <w:r w:rsidRPr="003B5CF5">
        <w:t>4.3. Расходование средств федерального бюджета, а также средств областного бюджета, предоставляемых в части соответствующего софинансирования с федеральным бюджетом, на предоставление субсидии осуществляется за счет бюджетных ассигнований дорожного фонда Ярославской области в пределах бюджетных ассигнований и лимитов бюджетных обязательств, утвержденных департаменту дорожного хозяйства Ярославской области на цели, указанные в пункте 2 настоящего Порядка.</w:t>
      </w:r>
    </w:p>
    <w:p w14:paraId="3086DDCA" w14:textId="77777777" w:rsidR="003B5CF5" w:rsidRDefault="003B5CF5" w:rsidP="003B5CF5">
      <w:pPr>
        <w:jc w:val="both"/>
      </w:pPr>
      <w:r w:rsidRPr="003B5CF5">
        <w:t>4.4. Субсидия предоставляется на основании соглашения, подготавливаемого (формируемого) с применением государственной интегрированной информационной системы управления общественными финансами «Электронный бюджет» по типовой форме, утвержденной Министерством финансов Российской Федерации.</w:t>
      </w:r>
    </w:p>
    <w:p w14:paraId="68597A6F" w14:textId="43BBF070" w:rsidR="00F76C2E" w:rsidRPr="00F76C2E" w:rsidRDefault="00F76C2E" w:rsidP="00F76C2E">
      <w:pPr>
        <w:autoSpaceDE w:val="0"/>
        <w:autoSpaceDN w:val="0"/>
        <w:adjustRightInd w:val="0"/>
        <w:jc w:val="both"/>
        <w:rPr>
          <w:rFonts w:cs="Times New Roman"/>
          <w:szCs w:val="28"/>
        </w:rPr>
      </w:pPr>
      <w:r w:rsidRPr="00F76C2E">
        <w:rPr>
          <w:rFonts w:cs="Times New Roman"/>
          <w:szCs w:val="28"/>
        </w:rPr>
        <w:t xml:space="preserve">Соглашение заключается между главным распорядителем бюджетных средств и органом местного самоуправления муниципального образования Ярославской области в сроки, установленные федеральным соглашением и постановлением Правительства Российской Федерации от 30 сентября 2014 г. № 999 </w:t>
      </w:r>
      <w:r w:rsidRPr="00F76C2E">
        <w:rPr>
          <w:rFonts w:cs="Times New Roman"/>
        </w:rPr>
        <w:t>"</w:t>
      </w:r>
      <w:r w:rsidRPr="00F76C2E">
        <w:rPr>
          <w:rFonts w:cs="Times New Roman"/>
          <w:szCs w:val="28"/>
        </w:rPr>
        <w:t>О формировании, предоставлении и распределении субсидий из федерального бюджета бюджетам субъектов Российской Федерации</w:t>
      </w:r>
      <w:r w:rsidRPr="00F76C2E">
        <w:rPr>
          <w:rFonts w:cs="Times New Roman"/>
        </w:rPr>
        <w:t>"</w:t>
      </w:r>
      <w:r w:rsidRPr="00F76C2E">
        <w:rPr>
          <w:rFonts w:cs="Times New Roman"/>
          <w:szCs w:val="28"/>
        </w:rPr>
        <w:t>.(абзацы введен постановлением Правительства области от 27.09.2022 № 835-п)</w:t>
      </w:r>
    </w:p>
    <w:p w14:paraId="0B2FEA4A" w14:textId="51515E58" w:rsidR="00F76C2E" w:rsidRPr="00F76C2E" w:rsidRDefault="00F76C2E" w:rsidP="00F76C2E">
      <w:pPr>
        <w:autoSpaceDE w:val="0"/>
        <w:autoSpaceDN w:val="0"/>
        <w:adjustRightInd w:val="0"/>
        <w:jc w:val="both"/>
        <w:rPr>
          <w:rFonts w:cs="Times New Roman"/>
          <w:szCs w:val="28"/>
        </w:rPr>
      </w:pPr>
      <w:r w:rsidRPr="00F76C2E">
        <w:rPr>
          <w:rFonts w:cs="Times New Roman"/>
          <w:szCs w:val="28"/>
        </w:rPr>
        <w:t>Соглашение заключается на срок, который не может быть менее срока, на который утверждено распределение субсидий между муниципальными образованиями области</w:t>
      </w:r>
      <w:r>
        <w:rPr>
          <w:rFonts w:cs="Times New Roman"/>
          <w:szCs w:val="28"/>
        </w:rPr>
        <w:t xml:space="preserve">. </w:t>
      </w:r>
      <w:r>
        <w:t>(абзацы</w:t>
      </w:r>
      <w:r w:rsidRPr="00F76C2E">
        <w:t xml:space="preserve"> </w:t>
      </w:r>
      <w:r>
        <w:t>введен</w:t>
      </w:r>
      <w:r w:rsidRPr="00F76C2E">
        <w:t xml:space="preserve"> постановлен</w:t>
      </w:r>
      <w:r>
        <w:t>ием</w:t>
      </w:r>
      <w:r w:rsidRPr="00F76C2E">
        <w:t xml:space="preserve"> Правительства области от 27.09.2022 № 835-п)</w:t>
      </w:r>
    </w:p>
    <w:p w14:paraId="3086DDCB" w14:textId="77777777" w:rsidR="003B5CF5" w:rsidRPr="003B5CF5" w:rsidRDefault="003B5CF5" w:rsidP="003B5CF5">
      <w:pPr>
        <w:jc w:val="both"/>
      </w:pPr>
      <w:r w:rsidRPr="003B5CF5">
        <w:t>4.5. Муниципальное образование Ярославской области может увеличить объем бюджетных ассигнований на финансовое обеспечение расходных обязательств муниципального образования Ярославской области, в целях софинансирования которых предоставляется субсидия, в том числе с учетом достижения значений показателей результатов использования субсидии, предусмотренных соглашением, что не влечет за собой обязательств по увеличению размера субсидии.</w:t>
      </w:r>
    </w:p>
    <w:p w14:paraId="3086DDCC" w14:textId="77777777" w:rsidR="003B5CF5" w:rsidRPr="003B5CF5" w:rsidRDefault="003B5CF5" w:rsidP="003B5CF5">
      <w:pPr>
        <w:jc w:val="both"/>
      </w:pPr>
      <w:r w:rsidRPr="003B5CF5">
        <w:t>4.6. Порядок уменьшения (возврата) сумм предоставляемых субсидий в случае образования экономии в результате проведения закупок товаров (работ, услуг) для муниципальных нужд.</w:t>
      </w:r>
    </w:p>
    <w:p w14:paraId="3086DDCD" w14:textId="77777777" w:rsidR="003B5CF5" w:rsidRPr="003B5CF5" w:rsidRDefault="003B5CF5" w:rsidP="003B5CF5">
      <w:pPr>
        <w:jc w:val="both"/>
      </w:pPr>
      <w:r w:rsidRPr="003B5CF5">
        <w:lastRenderedPageBreak/>
        <w:t>Направление информации об образовавшейся в результате заключения контрактов (договоров) экономии средств областного бюджета, выделенных на предоставление субсидии, и средств местных бюджетов в рамках софинансирования полномочий органов местного самоуправления муниципальных образований области осуществляется в соответствии с постановлением Правительства области от 26.02.2015 № 181-п «Об оптимизации расходов областного бюджета».</w:t>
      </w:r>
    </w:p>
    <w:p w14:paraId="3086DDCE" w14:textId="77777777" w:rsidR="003B5CF5" w:rsidRPr="003B5CF5" w:rsidRDefault="003B5CF5" w:rsidP="003B5CF5">
      <w:pPr>
        <w:jc w:val="both"/>
      </w:pPr>
      <w:r w:rsidRPr="003B5CF5">
        <w:t>Уменьшение сумм предоставляемых муниципальным образованиям области субсидий, источником финансового обеспечения которых являются средства федерального бюджета (финансовая поддержка фондов), а также средства областного бюджета, предоставляемые в части соответствующего софинансирования с федеральным бюджетом, в результате экономии по итогам проведения закупок товаров (работ, услуг) для муниципальных нужд осуществляется в случаях, предусмотренных федеральными нормативными правовыми актами, регулирующими вопросы предоставления финансовой поддержки субъектам Российской Федерации, решениями правлений фондов.</w:t>
      </w:r>
    </w:p>
    <w:p w14:paraId="3086DDCF" w14:textId="77777777" w:rsidR="003B5CF5" w:rsidRPr="003B5CF5" w:rsidRDefault="003B5CF5" w:rsidP="003B5CF5">
      <w:pPr>
        <w:jc w:val="both"/>
        <w:rPr>
          <w:rFonts w:cs="Times New Roman"/>
          <w:szCs w:val="28"/>
        </w:rPr>
      </w:pPr>
      <w:r w:rsidRPr="003B5CF5">
        <w:t xml:space="preserve">4.7. Соглашением могут быть установлены различные уровни софинансирования расходного обязательства по стройкам и объектам муниципальной собственности, включенным в адресную инвестиционную программу Ярославской области, </w:t>
      </w:r>
      <w:r w:rsidRPr="003B5CF5">
        <w:rPr>
          <w:rFonts w:cs="Times New Roman"/>
          <w:szCs w:val="28"/>
        </w:rPr>
        <w:t xml:space="preserve">по каждому инвестиционному проекту в соответствии с уровнем софинансирования, с учетом периода реализации указанного проекта и сметной стоимости (остатка сметной стоимости) в ценах периода строительства. </w:t>
      </w:r>
    </w:p>
    <w:p w14:paraId="3086DDD0" w14:textId="77777777" w:rsidR="003B5CF5" w:rsidRPr="003B5CF5" w:rsidRDefault="003B5CF5" w:rsidP="003B5CF5">
      <w:pPr>
        <w:widowControl w:val="0"/>
        <w:autoSpaceDE w:val="0"/>
        <w:autoSpaceDN w:val="0"/>
        <w:jc w:val="both"/>
        <w:rPr>
          <w:rFonts w:cs="Times New Roman"/>
          <w:szCs w:val="28"/>
          <w:lang w:eastAsia="ru-RU"/>
        </w:rPr>
      </w:pPr>
      <w:r w:rsidRPr="003B5CF5">
        <w:rPr>
          <w:rFonts w:cs="Times New Roman"/>
          <w:szCs w:val="28"/>
          <w:lang w:eastAsia="ru-RU"/>
        </w:rPr>
        <w:t xml:space="preserve">В случае уменьшения </w:t>
      </w:r>
      <w:r w:rsidRPr="003B5CF5">
        <w:rPr>
          <w:rFonts w:eastAsiaTheme="minorHAnsi" w:cs="Times New Roman"/>
          <w:szCs w:val="28"/>
          <w:lang w:eastAsia="ru-RU"/>
        </w:rPr>
        <w:t>сметной стоимости строительства объекта капитального строительства</w:t>
      </w:r>
      <w:r w:rsidRPr="003B5CF5">
        <w:rPr>
          <w:rFonts w:cs="Times New Roman"/>
          <w:szCs w:val="28"/>
          <w:lang w:eastAsia="ru-RU"/>
        </w:rPr>
        <w:t xml:space="preserve"> субсидия предоставляется в размере, определенном исходя из уровня софинансирования, предусмотренного соглашением.</w:t>
      </w:r>
    </w:p>
    <w:p w14:paraId="3086DDD1" w14:textId="77777777" w:rsidR="003B5CF5" w:rsidRPr="003B5CF5" w:rsidRDefault="003B5CF5" w:rsidP="003B5CF5">
      <w:pPr>
        <w:widowControl w:val="0"/>
        <w:autoSpaceDE w:val="0"/>
        <w:autoSpaceDN w:val="0"/>
        <w:jc w:val="both"/>
        <w:rPr>
          <w:rFonts w:cs="Times New Roman"/>
          <w:szCs w:val="28"/>
          <w:lang w:eastAsia="ru-RU"/>
        </w:rPr>
      </w:pPr>
      <w:r w:rsidRPr="003B5CF5">
        <w:rPr>
          <w:rFonts w:cs="Times New Roman"/>
          <w:szCs w:val="28"/>
          <w:lang w:eastAsia="ru-RU"/>
        </w:rPr>
        <w:t>В случае увеличения сметной стоимости строительства объекта капитального строительства размер субсидии не подлежит изменению.</w:t>
      </w:r>
    </w:p>
    <w:p w14:paraId="3086DDD2" w14:textId="77777777" w:rsidR="003B5CF5" w:rsidRPr="003B5CF5" w:rsidRDefault="003B5CF5" w:rsidP="003B5CF5">
      <w:pPr>
        <w:jc w:val="both"/>
      </w:pPr>
      <w:r w:rsidRPr="003B5CF5">
        <w:t>4.8. В целях повышения эффективности использования субсидии в соглашении предусматривается также обязательство муниципального образования Ярославской области по обеспечению 24-часового онлайн-видеонаблюдения с трансляцией в информационно-телекоммуникационной сети «Интернет» за ходом мероприятий по строительству (реконструкции) автомобильных дорог, на софинансирование которых предоставляется субсидия.</w:t>
      </w:r>
    </w:p>
    <w:p w14:paraId="3086DDD3" w14:textId="77777777" w:rsidR="003B5CF5" w:rsidRPr="003B5CF5" w:rsidRDefault="003B5CF5" w:rsidP="003B5CF5">
      <w:pPr>
        <w:jc w:val="both"/>
      </w:pPr>
      <w:r w:rsidRPr="003B5CF5">
        <w:t xml:space="preserve">4.9. Муниципальное образование Ярославской области представляет департаменту дорожного хозяйства Ярославской области копии разрешений на ввод объектов в эксплуатацию с приложением пояснительной записки, которая в случае недостижения значений показателей результатов использования субсидии, установленных соглашением, должна отражать информацию о технической готовности и причинах неввода в эксплуатацию предусмотренных соглашением объектов, не позднее последнего рабочего </w:t>
      </w:r>
      <w:r w:rsidRPr="003B5CF5">
        <w:lastRenderedPageBreak/>
        <w:t>дня года реализации мероприятия по строительству (реконструкции) автомобильных дорог в рамках соглашения.</w:t>
      </w:r>
    </w:p>
    <w:p w14:paraId="3086DDD4" w14:textId="77777777" w:rsidR="003B5CF5" w:rsidRPr="003B5CF5" w:rsidRDefault="003B5CF5" w:rsidP="003B5CF5">
      <w:pPr>
        <w:jc w:val="both"/>
      </w:pPr>
      <w:r w:rsidRPr="003B5CF5">
        <w:t>4.10. Внесение в соглашение изменений, предусматривающих ухудшение значений показателей результатов использования субсидии и увеличение сроков реализации предусмотренного соглашением мероприятия по строительству (реконструкции) автомобильных дорог, не допускается, за исключением случаев, если выполнение условий предоставления субсидии оказалось невозможным вследствие обстоятельств непреодолимой силы, а также в случае сокращения размера субсидии (более чем на 20 процентов).</w:t>
      </w:r>
    </w:p>
    <w:p w14:paraId="3086DDD5" w14:textId="77777777" w:rsidR="003B5CF5" w:rsidRPr="003B5CF5" w:rsidRDefault="003B5CF5" w:rsidP="003B5CF5">
      <w:pPr>
        <w:jc w:val="both"/>
      </w:pPr>
      <w:r w:rsidRPr="003B5CF5">
        <w:t xml:space="preserve">4.11. Перечисление субсидий местным бюджетам осуществляется в установленном порядке на казначейский счет для осуществления и отражения операций по учету и распределению поступлений и последующего перечисления в местные бюджеты. </w:t>
      </w:r>
    </w:p>
    <w:p w14:paraId="3086DDD6" w14:textId="77777777" w:rsidR="003B5CF5" w:rsidRDefault="003B5CF5" w:rsidP="003B5CF5">
      <w:pPr>
        <w:widowControl w:val="0"/>
        <w:autoSpaceDE w:val="0"/>
        <w:autoSpaceDN w:val="0"/>
        <w:jc w:val="both"/>
        <w:rPr>
          <w:rFonts w:eastAsia="Batang" w:cs="Times New Roman"/>
          <w:szCs w:val="28"/>
          <w:lang w:eastAsia="ru-RU"/>
        </w:rPr>
      </w:pPr>
      <w:r w:rsidRPr="003B5CF5">
        <w:t>4.12.</w:t>
      </w:r>
      <w:r w:rsidRPr="003B5CF5">
        <w:rPr>
          <w:rFonts w:ascii="Calibri" w:hAnsi="Calibri"/>
          <w:sz w:val="22"/>
          <w:szCs w:val="20"/>
          <w:lang w:eastAsia="ru-RU"/>
        </w:rPr>
        <w:t xml:space="preserve"> </w:t>
      </w:r>
      <w:r w:rsidRPr="003B5CF5">
        <w:rPr>
          <w:rFonts w:eastAsia="Batang" w:cs="Times New Roman"/>
          <w:szCs w:val="28"/>
          <w:lang w:eastAsia="ru-RU"/>
        </w:rPr>
        <w:t>В случае отсутствия на 01 сентября текущего финансового года муниципальных контрактов (договоров), заключенных с исполнителями работ на весь период строительства (реконструкции) или приобретения объектов муниципальной собственности, приобретения оборудования, иных договоров, неразрывно связанных с объектом, включающих график производства работ (услуг), капитального ремонта объектов дорожного хозяйства муниципальной собственности, соглашение расторгается.</w:t>
      </w:r>
    </w:p>
    <w:p w14:paraId="0F201C3B" w14:textId="05725AEC" w:rsidR="00615332" w:rsidRPr="00615332" w:rsidRDefault="00615332" w:rsidP="00615332">
      <w:pPr>
        <w:widowControl w:val="0"/>
        <w:autoSpaceDE w:val="0"/>
        <w:autoSpaceDN w:val="0"/>
        <w:jc w:val="both"/>
        <w:rPr>
          <w:rFonts w:eastAsia="Batang" w:cs="Times New Roman"/>
          <w:b/>
          <w:spacing w:val="-2"/>
          <w:szCs w:val="28"/>
          <w:lang w:eastAsia="ru-RU"/>
        </w:rPr>
      </w:pPr>
      <w:r w:rsidRPr="00615332">
        <w:rPr>
          <w:rFonts w:eastAsia="Batang" w:cs="Times New Roman"/>
          <w:spacing w:val="-2"/>
          <w:szCs w:val="28"/>
          <w:lang w:eastAsia="ru-RU"/>
        </w:rPr>
        <w:t>4.13. Муниципальное образование Ярославской области обеспечивает уровень софинансирования расходного обязательства от суммы софинансирования областного бюджета из местного бюджета, установленный постановлением Правительства области от 12.10.2021 № 725</w:t>
      </w:r>
      <w:r w:rsidRPr="00615332">
        <w:rPr>
          <w:rFonts w:eastAsia="Batang" w:cs="Times New Roman"/>
          <w:spacing w:val="-2"/>
          <w:szCs w:val="28"/>
          <w:lang w:eastAsia="ru-RU"/>
        </w:rPr>
        <w:noBreakHyphen/>
        <w:t>п "О предельном уровне софинансирования объема расходного обязательства муниципального образования области из областного бюджета на 2022 год и на плановый период 2023 и 2024 годов"</w:t>
      </w:r>
      <w:r>
        <w:rPr>
          <w:rFonts w:eastAsia="Batang" w:cs="Times New Roman"/>
          <w:spacing w:val="-2"/>
          <w:szCs w:val="28"/>
          <w:lang w:eastAsia="ru-RU"/>
        </w:rPr>
        <w:t>. (подпункт</w:t>
      </w:r>
      <w:r w:rsidRPr="00615332">
        <w:rPr>
          <w:rFonts w:eastAsia="Batang" w:cs="Times New Roman"/>
          <w:spacing w:val="-2"/>
          <w:szCs w:val="28"/>
          <w:lang w:eastAsia="ru-RU"/>
        </w:rPr>
        <w:t xml:space="preserve"> введен постановлением Правительства области от 27.09.2022 № 835-п)</w:t>
      </w:r>
    </w:p>
    <w:p w14:paraId="3086DDD7" w14:textId="77777777" w:rsidR="003B5CF5" w:rsidRPr="003B5CF5" w:rsidRDefault="003B5CF5" w:rsidP="003B5CF5">
      <w:pPr>
        <w:jc w:val="both"/>
      </w:pPr>
      <w:r w:rsidRPr="003B5CF5">
        <w:t>5. Порядок оценки показателей результатов и эффективности использования субсидии.</w:t>
      </w:r>
    </w:p>
    <w:p w14:paraId="3086DDD8" w14:textId="77777777" w:rsidR="003B5CF5" w:rsidRPr="003B5CF5" w:rsidRDefault="003B5CF5" w:rsidP="003B5CF5">
      <w:pPr>
        <w:jc w:val="both"/>
      </w:pPr>
      <w:r w:rsidRPr="003B5CF5">
        <w:t>5.1. Оценка эффективности использования субсидии осуществляется департаментом дорожного хозяйства Ярославской области совместно с департаментом туризма Ярославской области, являющимся ответственным исполнителем РЦП, путем сравнения фактически достигнутых и плановых значений результатов использования субсидии, установленных соглашением.</w:t>
      </w:r>
    </w:p>
    <w:p w14:paraId="121BFCDC" w14:textId="77777777" w:rsidR="00C40A23" w:rsidRDefault="003B5CF5" w:rsidP="00C40A23">
      <w:pPr>
        <w:jc w:val="both"/>
      </w:pPr>
      <w:r w:rsidRPr="003B5CF5">
        <w:t xml:space="preserve">5.2. </w:t>
      </w:r>
      <w:r w:rsidR="00C40A23">
        <w:t>Для проведения оценки показателей результатов и эффективности использования субсидии орган местного самоуправления муниципального образования Ярославской области обеспечивает направление в адрес департамента дорожного хозяйства Ярославской области в государственной интегрированной информационной системе управления общественными финансами "Электронный бюджет" в форме электронных документов следующих отчетов:</w:t>
      </w:r>
    </w:p>
    <w:p w14:paraId="56C0373F" w14:textId="77777777" w:rsidR="00C40A23" w:rsidRDefault="00C40A23" w:rsidP="00C40A23">
      <w:pPr>
        <w:jc w:val="both"/>
      </w:pPr>
      <w:r>
        <w:lastRenderedPageBreak/>
        <w:t>- о расходах бюджета муниципального образования, в целях софинансирования которых предоставляется субсидия, по форме согласно приложению к соглашению – не позднее 7-го числа месяца, следующего за отчетным месяцем;</w:t>
      </w:r>
    </w:p>
    <w:p w14:paraId="271455FD" w14:textId="77777777" w:rsidR="00C40A23" w:rsidRDefault="00C40A23" w:rsidP="00C40A23">
      <w:pPr>
        <w:jc w:val="both"/>
      </w:pPr>
      <w:r>
        <w:t xml:space="preserve">- о достижении значений результатов использования субсидии по форме согласно приложению к соглашению: </w:t>
      </w:r>
    </w:p>
    <w:p w14:paraId="5233862D" w14:textId="77777777" w:rsidR="00C40A23" w:rsidRDefault="00C40A23" w:rsidP="00C40A23">
      <w:pPr>
        <w:jc w:val="both"/>
      </w:pPr>
      <w:r>
        <w:t xml:space="preserve">ежемесячные отчеты – в течение первых 7 рабочих дней месяца, следующего за отчетным периодом; </w:t>
      </w:r>
    </w:p>
    <w:p w14:paraId="1DAF6030" w14:textId="77777777" w:rsidR="00C40A23" w:rsidRDefault="00C40A23" w:rsidP="00C40A23">
      <w:pPr>
        <w:jc w:val="both"/>
      </w:pPr>
      <w:r>
        <w:t xml:space="preserve">ежегодные отчеты – в течение первых 7 рабочих дней месяца, следующего за отчетным периодом; </w:t>
      </w:r>
    </w:p>
    <w:p w14:paraId="6C09E43B" w14:textId="77777777" w:rsidR="00C40A23" w:rsidRDefault="00C40A23" w:rsidP="00C40A23">
      <w:pPr>
        <w:jc w:val="both"/>
      </w:pPr>
      <w:r>
        <w:t xml:space="preserve">ежегодные уточненные отчеты – не позднее 10 февраля года, следующего за отчетным годом; </w:t>
      </w:r>
    </w:p>
    <w:p w14:paraId="293A0441" w14:textId="51EB0342" w:rsidR="00C40A23" w:rsidRDefault="00C40A23" w:rsidP="00C40A23">
      <w:pPr>
        <w:jc w:val="both"/>
      </w:pPr>
      <w:r>
        <w:t>- об исполнении графика выполнения мероприятий по форме согласно приложению к соглашению – ежемесячно не позднее 7-го числа месяца, следующего за отчетным месяцем, в к</w:t>
      </w:r>
      <w:r>
        <w:t>отором была получена субсидия.</w:t>
      </w:r>
      <w:r w:rsidRPr="00C40A23">
        <w:t xml:space="preserve"> (подпункт </w:t>
      </w:r>
      <w:r>
        <w:t>в ред. постановления</w:t>
      </w:r>
      <w:r w:rsidRPr="00C40A23">
        <w:t xml:space="preserve"> Правительства области от 27.09.2022 № 835-п)</w:t>
      </w:r>
    </w:p>
    <w:p w14:paraId="1859F98F" w14:textId="1E5D1E1D" w:rsidR="00C40A23" w:rsidRPr="003B5CF5" w:rsidRDefault="00C40A23" w:rsidP="00C40A23">
      <w:pPr>
        <w:jc w:val="both"/>
      </w:pPr>
      <w:r w:rsidRPr="00C40A23">
        <w:t>(подпункт введен постановлением Правительства области от 27.09.2022 № 835-п)</w:t>
      </w:r>
    </w:p>
    <w:p w14:paraId="3086DDDD" w14:textId="77777777" w:rsidR="003B5CF5" w:rsidRPr="003B5CF5" w:rsidRDefault="003B5CF5" w:rsidP="003B5CF5">
      <w:pPr>
        <w:jc w:val="both"/>
      </w:pPr>
      <w:r w:rsidRPr="003B5CF5">
        <w:t>5.3. На основании представляемых органами местного самоуправления муниципальных образований Ярославской области отчетных документов, предусмотренных подпунктом 5.2 данного пункта, департамент дорожного хозяйства Ярославской области проводит оценку показателей результатов и эффективности использования субсидии.</w:t>
      </w:r>
    </w:p>
    <w:p w14:paraId="55C45245" w14:textId="77777777" w:rsidR="002A42D4" w:rsidRDefault="003B5CF5" w:rsidP="002A42D4">
      <w:pPr>
        <w:jc w:val="both"/>
      </w:pPr>
      <w:r w:rsidRPr="003B5CF5">
        <w:t>5.4. </w:t>
      </w:r>
      <w:r w:rsidR="002A42D4">
        <w:t>Результатом использования субсидии, предусмотренным соглашением и устанавливаемым в отношении каждого объекта, является поддержание инвестиционных проектов путем софинансирования строительства (реконструкции) объектов обеспечивающей инфраструктуры с длительным сроком окупаемости.</w:t>
      </w:r>
    </w:p>
    <w:p w14:paraId="46E0C5B1" w14:textId="71AB769A" w:rsidR="002A42D4" w:rsidRPr="003B5CF5" w:rsidRDefault="002A42D4" w:rsidP="002A42D4">
      <w:pPr>
        <w:jc w:val="both"/>
      </w:pPr>
      <w:r>
        <w:t>Значения показателей результатов использования субсидии</w:t>
      </w:r>
      <w:r>
        <w:t xml:space="preserve"> устанавливаются в соглашении. </w:t>
      </w:r>
      <w:bookmarkStart w:id="0" w:name="_GoBack"/>
      <w:bookmarkEnd w:id="0"/>
      <w:r w:rsidRPr="002A42D4">
        <w:t>(подпункт в ред. постановления Правительства области от 27.09.2022 № 835-п)</w:t>
      </w:r>
    </w:p>
    <w:p w14:paraId="3086DDE2" w14:textId="77777777" w:rsidR="003B5CF5" w:rsidRPr="003B5CF5" w:rsidRDefault="003B5CF5" w:rsidP="003B5CF5">
      <w:pPr>
        <w:jc w:val="both"/>
      </w:pPr>
      <w:r w:rsidRPr="003B5CF5">
        <w:t>6. Меры финансовой ответственности муниципальных образований Ярославской области при невыполнении условий предоставления и расходования субсидий.</w:t>
      </w:r>
    </w:p>
    <w:p w14:paraId="3086DDE3" w14:textId="77777777" w:rsidR="003B5CF5" w:rsidRPr="003B5CF5" w:rsidRDefault="003B5CF5" w:rsidP="003B5CF5">
      <w:pPr>
        <w:jc w:val="both"/>
      </w:pPr>
      <w:r w:rsidRPr="003B5CF5">
        <w:t>6.1. В случае если муниципальным образованием Ярославской области по состоянию на 31 декабря года предоставления субсидии не достигнуты результаты использования субсидии, предусмотренные соглашением, и в срок до первой даты представления отчетности о достижении значений результатов использования субсидии в соответствии с соглашением в году, следующем за годом предоставления субсидии, указанные нарушения не устранены, в срок до 01 апреля года, следующего за годом предоставления субсидии, средства взыскиваются в доход областного бюджета в соответствии с пунктами 16 – 19 Правил.</w:t>
      </w:r>
    </w:p>
    <w:p w14:paraId="3086DDE4" w14:textId="77777777" w:rsidR="003B5CF5" w:rsidRPr="003B5CF5" w:rsidRDefault="003B5CF5" w:rsidP="003B5CF5">
      <w:pPr>
        <w:jc w:val="both"/>
      </w:pPr>
      <w:r w:rsidRPr="003B5CF5">
        <w:rPr>
          <w:rFonts w:cs="Times New Roman"/>
          <w:spacing w:val="-2"/>
          <w:szCs w:val="28"/>
        </w:rPr>
        <w:lastRenderedPageBreak/>
        <w:t>6.2. Возврат из местного бюджета в доход областного бюджета остатков субсидии, не использованных по состоянию на 01 января текущего финансового года, осуществляется в соответствии с постановлением Правительства области от 03.02.2017 № 75-п</w:t>
      </w:r>
      <w:r w:rsidRPr="003B5CF5">
        <w:rPr>
          <w:rFonts w:cs="Times New Roman"/>
          <w:szCs w:val="28"/>
        </w:rPr>
        <w:t xml:space="preserve"> «Об утверждении Порядка возврата межбюджетных трансфертов и принятия главными администраторами средств областного бюджета решений о наличии (об отсутствии) потребности в межбюджетных трансфертах».</w:t>
      </w:r>
    </w:p>
    <w:p w14:paraId="3086DDE5" w14:textId="77777777" w:rsidR="003B5CF5" w:rsidRPr="003B5CF5" w:rsidRDefault="003B5CF5" w:rsidP="003B5CF5">
      <w:pPr>
        <w:jc w:val="both"/>
      </w:pPr>
      <w:r w:rsidRPr="003B5CF5">
        <w:t>6.3. В случае использования субсидии не по целевому назначению соответствующие средства взыскиваются в доход областного бюджета в соответствии с бюджетным законодательством Российской Федерации.</w:t>
      </w:r>
    </w:p>
    <w:p w14:paraId="3086DDE6" w14:textId="77777777" w:rsidR="003B5CF5" w:rsidRPr="003B5CF5" w:rsidRDefault="003B5CF5" w:rsidP="003B5CF5">
      <w:pPr>
        <w:ind w:firstLine="708"/>
        <w:jc w:val="both"/>
        <w:rPr>
          <w:rFonts w:cs="Times New Roman"/>
          <w:szCs w:val="28"/>
        </w:rPr>
      </w:pPr>
      <w:r w:rsidRPr="003B5CF5">
        <w:t xml:space="preserve">6.4. Возврат из местного бюджета </w:t>
      </w:r>
      <w:r w:rsidRPr="003B5CF5">
        <w:rPr>
          <w:rFonts w:cs="Times New Roman"/>
          <w:spacing w:val="-2"/>
          <w:szCs w:val="28"/>
        </w:rPr>
        <w:t>в доход областного бюджета субсидии производится согласно разделу 5</w:t>
      </w:r>
      <w:r w:rsidRPr="003B5CF5">
        <w:t xml:space="preserve"> </w:t>
      </w:r>
      <w:r w:rsidRPr="003B5CF5">
        <w:rPr>
          <w:rFonts w:cs="Times New Roman"/>
          <w:spacing w:val="-2"/>
          <w:szCs w:val="28"/>
        </w:rPr>
        <w:t xml:space="preserve">Правил формирования, предоставления и распределения субсидий из областного бюджета местным бюджетам Ярославской области, утвержденных постановлением Правительства области от </w:t>
      </w:r>
      <w:r w:rsidRPr="003B5CF5">
        <w:rPr>
          <w:rFonts w:cs="Times New Roman"/>
          <w:szCs w:val="28"/>
        </w:rPr>
        <w:t>17.07.2020 № 605-п «О формировании, предоставлении и распределении субсидий из областного бюджета местным бюджетам Ярославской области и признании утратившими силу отдельных постановлений Правительства области, частично утратившим силу постановления Правительства области от 17.05.2016 № 573-п».</w:t>
      </w:r>
    </w:p>
    <w:p w14:paraId="3086DDE7" w14:textId="77777777" w:rsidR="003B5CF5" w:rsidRPr="003B5CF5" w:rsidRDefault="003B5CF5" w:rsidP="003B5CF5">
      <w:pPr>
        <w:jc w:val="both"/>
      </w:pPr>
      <w:r w:rsidRPr="003B5CF5">
        <w:t>7. Ответственность за достоверность представляемых департаменту дорожного хозяйства Ярославской области сведений и соблюдение условий предоставления субсидий возлагается на органы местного самоуправления муниципального образования Ярославской области.</w:t>
      </w:r>
    </w:p>
    <w:p w14:paraId="3086DDE8" w14:textId="77777777" w:rsidR="003B5CF5" w:rsidRPr="003B5CF5" w:rsidRDefault="003B5CF5" w:rsidP="003B5CF5">
      <w:pPr>
        <w:jc w:val="both"/>
      </w:pPr>
      <w:r w:rsidRPr="003B5CF5">
        <w:t>8. Контроль за соблюдением муниципальным образованием Ярославской области порядка и условий предоставления субсидий осуществляется департаментом дорожного хозяйства Ярославской области и органом государственного финансового контроля Ярославской области.</w:t>
      </w:r>
    </w:p>
    <w:p w14:paraId="3086DDE9" w14:textId="77777777" w:rsidR="003B5CF5" w:rsidRPr="003B5CF5" w:rsidRDefault="003B5CF5" w:rsidP="003B5CF5"/>
    <w:p w14:paraId="3086DDEA" w14:textId="77777777" w:rsidR="003B5CF5" w:rsidRDefault="00EF43AE" w:rsidP="00EF43AE">
      <w:pPr>
        <w:ind w:firstLine="0"/>
        <w:jc w:val="both"/>
        <w:rPr>
          <w:rFonts w:cs="Times New Roman"/>
          <w:szCs w:val="28"/>
        </w:rPr>
      </w:pPr>
      <w:r>
        <w:rPr>
          <w:rFonts w:cs="Times New Roman"/>
          <w:szCs w:val="28"/>
        </w:rPr>
        <w:br/>
      </w:r>
    </w:p>
    <w:sectPr w:rsidR="003B5CF5" w:rsidSect="00C3566E">
      <w:pgSz w:w="11906" w:h="16838"/>
      <w:pgMar w:top="1134" w:right="567" w:bottom="1134" w:left="1985" w:header="709"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E40894" w14:textId="77777777" w:rsidR="00E24048" w:rsidRDefault="00E24048" w:rsidP="00CF5840">
      <w:r>
        <w:separator/>
      </w:r>
    </w:p>
  </w:endnote>
  <w:endnote w:type="continuationSeparator" w:id="0">
    <w:p w14:paraId="4AA6A3D7" w14:textId="77777777" w:rsidR="00E24048" w:rsidRDefault="00E24048" w:rsidP="00CF5840">
      <w:r>
        <w:continuationSeparator/>
      </w:r>
    </w:p>
  </w:endnote>
  <w:endnote w:type="continuationNotice" w:id="1">
    <w:p w14:paraId="68FE97B5" w14:textId="77777777" w:rsidR="00E24048" w:rsidRDefault="00E240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6DDF1" w14:textId="77777777" w:rsidR="00E24048" w:rsidRDefault="00E2404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380"/>
      <w:gridCol w:w="3191"/>
    </w:tblGrid>
    <w:tr w:rsidR="00E24048" w14:paraId="3086DDF4" w14:textId="77777777" w:rsidTr="00EF43AE">
      <w:tc>
        <w:tcPr>
          <w:tcW w:w="3333" w:type="pct"/>
          <w:shd w:val="clear" w:color="auto" w:fill="auto"/>
        </w:tcPr>
        <w:p w14:paraId="3086DDF2" w14:textId="77777777" w:rsidR="00E24048" w:rsidRPr="00EF43AE" w:rsidRDefault="00E24048" w:rsidP="00EF43AE">
          <w:pPr>
            <w:pStyle w:val="a6"/>
            <w:ind w:firstLine="0"/>
            <w:rPr>
              <w:rFonts w:cs="Times New Roman"/>
              <w:color w:val="808080"/>
              <w:sz w:val="18"/>
            </w:rPr>
          </w:pPr>
          <w:r w:rsidRPr="00EF43AE">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3086DDF3" w14:textId="77777777" w:rsidR="00E24048" w:rsidRPr="00EF43AE" w:rsidRDefault="00E24048" w:rsidP="00EF43AE">
          <w:pPr>
            <w:pStyle w:val="a6"/>
            <w:ind w:firstLine="0"/>
            <w:jc w:val="right"/>
            <w:rPr>
              <w:rFonts w:cs="Times New Roman"/>
              <w:color w:val="808080"/>
              <w:sz w:val="18"/>
            </w:rPr>
          </w:pPr>
          <w:r w:rsidRPr="00EF43AE">
            <w:rPr>
              <w:rFonts w:cs="Times New Roman"/>
              <w:color w:val="808080"/>
              <w:sz w:val="18"/>
            </w:rPr>
            <w:t xml:space="preserve">Страница </w:t>
          </w:r>
          <w:r w:rsidRPr="00EF43AE">
            <w:rPr>
              <w:rFonts w:cs="Times New Roman"/>
              <w:color w:val="808080"/>
              <w:sz w:val="18"/>
            </w:rPr>
            <w:fldChar w:fldCharType="begin"/>
          </w:r>
          <w:r w:rsidRPr="00EF43AE">
            <w:rPr>
              <w:rFonts w:cs="Times New Roman"/>
              <w:color w:val="808080"/>
              <w:sz w:val="18"/>
            </w:rPr>
            <w:instrText xml:space="preserve"> PAGE </w:instrText>
          </w:r>
          <w:r w:rsidRPr="00EF43AE">
            <w:rPr>
              <w:rFonts w:cs="Times New Roman"/>
              <w:color w:val="808080"/>
              <w:sz w:val="18"/>
            </w:rPr>
            <w:fldChar w:fldCharType="separate"/>
          </w:r>
          <w:r w:rsidR="002A42D4">
            <w:rPr>
              <w:rFonts w:cs="Times New Roman"/>
              <w:noProof/>
              <w:color w:val="808080"/>
              <w:sz w:val="18"/>
            </w:rPr>
            <w:t>6</w:t>
          </w:r>
          <w:r w:rsidRPr="00EF43AE">
            <w:rPr>
              <w:rFonts w:cs="Times New Roman"/>
              <w:color w:val="808080"/>
              <w:sz w:val="18"/>
            </w:rPr>
            <w:fldChar w:fldCharType="end"/>
          </w:r>
          <w:r w:rsidRPr="00EF43AE">
            <w:rPr>
              <w:rFonts w:cs="Times New Roman"/>
              <w:color w:val="808080"/>
              <w:sz w:val="18"/>
            </w:rPr>
            <w:t xml:space="preserve"> из </w:t>
          </w:r>
          <w:r w:rsidRPr="00EF43AE">
            <w:rPr>
              <w:rFonts w:cs="Times New Roman"/>
              <w:color w:val="808080"/>
              <w:sz w:val="18"/>
            </w:rPr>
            <w:fldChar w:fldCharType="begin"/>
          </w:r>
          <w:r w:rsidRPr="00EF43AE">
            <w:rPr>
              <w:rFonts w:cs="Times New Roman"/>
              <w:color w:val="808080"/>
              <w:sz w:val="18"/>
            </w:rPr>
            <w:instrText xml:space="preserve"> NUMPAGES </w:instrText>
          </w:r>
          <w:r w:rsidRPr="00EF43AE">
            <w:rPr>
              <w:rFonts w:cs="Times New Roman"/>
              <w:color w:val="808080"/>
              <w:sz w:val="18"/>
            </w:rPr>
            <w:fldChar w:fldCharType="separate"/>
          </w:r>
          <w:r w:rsidR="002A42D4">
            <w:rPr>
              <w:rFonts w:cs="Times New Roman"/>
              <w:noProof/>
              <w:color w:val="808080"/>
              <w:sz w:val="18"/>
            </w:rPr>
            <w:t>21</w:t>
          </w:r>
          <w:r w:rsidRPr="00EF43AE">
            <w:rPr>
              <w:rFonts w:cs="Times New Roman"/>
              <w:color w:val="808080"/>
              <w:sz w:val="18"/>
            </w:rPr>
            <w:fldChar w:fldCharType="end"/>
          </w:r>
        </w:p>
      </w:tc>
    </w:tr>
  </w:tbl>
  <w:p w14:paraId="3086DDF5" w14:textId="77777777" w:rsidR="00E24048" w:rsidRPr="00EF43AE" w:rsidRDefault="00E24048" w:rsidP="00EF43AE">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00" w:firstRow="0" w:lastRow="0" w:firstColumn="0" w:lastColumn="0" w:noHBand="0" w:noVBand="0"/>
    </w:tblPr>
    <w:tblGrid>
      <w:gridCol w:w="6380"/>
      <w:gridCol w:w="3191"/>
    </w:tblGrid>
    <w:tr w:rsidR="00E24048" w14:paraId="3086DDF9" w14:textId="77777777" w:rsidTr="00EF43AE">
      <w:tc>
        <w:tcPr>
          <w:tcW w:w="3333" w:type="pct"/>
          <w:shd w:val="clear" w:color="auto" w:fill="auto"/>
        </w:tcPr>
        <w:p w14:paraId="3086DDF7" w14:textId="77777777" w:rsidR="00E24048" w:rsidRPr="00EF43AE" w:rsidRDefault="00E24048" w:rsidP="00EF43AE">
          <w:pPr>
            <w:pStyle w:val="a6"/>
            <w:ind w:firstLine="0"/>
            <w:rPr>
              <w:rFonts w:cs="Times New Roman"/>
              <w:color w:val="808080"/>
              <w:sz w:val="18"/>
            </w:rPr>
          </w:pPr>
          <w:r w:rsidRPr="00EF43AE">
            <w:rPr>
              <w:rFonts w:cs="Times New Roman"/>
              <w:color w:val="808080"/>
              <w:sz w:val="18"/>
            </w:rPr>
            <w:t>Государственная эталонная база данных правовых актов Ярославской области</w:t>
          </w:r>
        </w:p>
      </w:tc>
      <w:tc>
        <w:tcPr>
          <w:tcW w:w="1667" w:type="pct"/>
          <w:shd w:val="clear" w:color="auto" w:fill="auto"/>
        </w:tcPr>
        <w:p w14:paraId="3086DDF8" w14:textId="77777777" w:rsidR="00E24048" w:rsidRPr="00EF43AE" w:rsidRDefault="00E24048" w:rsidP="00EF43AE">
          <w:pPr>
            <w:pStyle w:val="a6"/>
            <w:ind w:firstLine="0"/>
            <w:jc w:val="right"/>
            <w:rPr>
              <w:rFonts w:cs="Times New Roman"/>
              <w:color w:val="808080"/>
              <w:sz w:val="18"/>
            </w:rPr>
          </w:pPr>
          <w:r w:rsidRPr="00EF43AE">
            <w:rPr>
              <w:rFonts w:cs="Times New Roman"/>
              <w:color w:val="808080"/>
              <w:sz w:val="18"/>
            </w:rPr>
            <w:t xml:space="preserve">Страница </w:t>
          </w:r>
          <w:r w:rsidRPr="00EF43AE">
            <w:rPr>
              <w:rFonts w:cs="Times New Roman"/>
              <w:color w:val="808080"/>
              <w:sz w:val="18"/>
            </w:rPr>
            <w:fldChar w:fldCharType="begin"/>
          </w:r>
          <w:r w:rsidRPr="00EF43AE">
            <w:rPr>
              <w:rFonts w:cs="Times New Roman"/>
              <w:color w:val="808080"/>
              <w:sz w:val="18"/>
            </w:rPr>
            <w:instrText xml:space="preserve"> PAGE </w:instrText>
          </w:r>
          <w:r w:rsidRPr="00EF43AE">
            <w:rPr>
              <w:rFonts w:cs="Times New Roman"/>
              <w:color w:val="808080"/>
              <w:sz w:val="18"/>
            </w:rPr>
            <w:fldChar w:fldCharType="separate"/>
          </w:r>
          <w:r w:rsidR="002A42D4">
            <w:rPr>
              <w:rFonts w:cs="Times New Roman"/>
              <w:noProof/>
              <w:color w:val="808080"/>
              <w:sz w:val="18"/>
            </w:rPr>
            <w:t>1</w:t>
          </w:r>
          <w:r w:rsidRPr="00EF43AE">
            <w:rPr>
              <w:rFonts w:cs="Times New Roman"/>
              <w:color w:val="808080"/>
              <w:sz w:val="18"/>
            </w:rPr>
            <w:fldChar w:fldCharType="end"/>
          </w:r>
          <w:r w:rsidRPr="00EF43AE">
            <w:rPr>
              <w:rFonts w:cs="Times New Roman"/>
              <w:color w:val="808080"/>
              <w:sz w:val="18"/>
            </w:rPr>
            <w:t xml:space="preserve"> из </w:t>
          </w:r>
          <w:r w:rsidRPr="00EF43AE">
            <w:rPr>
              <w:rFonts w:cs="Times New Roman"/>
              <w:color w:val="808080"/>
              <w:sz w:val="18"/>
            </w:rPr>
            <w:fldChar w:fldCharType="begin"/>
          </w:r>
          <w:r w:rsidRPr="00EF43AE">
            <w:rPr>
              <w:rFonts w:cs="Times New Roman"/>
              <w:color w:val="808080"/>
              <w:sz w:val="18"/>
            </w:rPr>
            <w:instrText xml:space="preserve"> NUMPAGES </w:instrText>
          </w:r>
          <w:r w:rsidRPr="00EF43AE">
            <w:rPr>
              <w:rFonts w:cs="Times New Roman"/>
              <w:color w:val="808080"/>
              <w:sz w:val="18"/>
            </w:rPr>
            <w:fldChar w:fldCharType="separate"/>
          </w:r>
          <w:r w:rsidR="002A42D4">
            <w:rPr>
              <w:rFonts w:cs="Times New Roman"/>
              <w:noProof/>
              <w:color w:val="808080"/>
              <w:sz w:val="18"/>
            </w:rPr>
            <w:t>21</w:t>
          </w:r>
          <w:r w:rsidRPr="00EF43AE">
            <w:rPr>
              <w:rFonts w:cs="Times New Roman"/>
              <w:color w:val="808080"/>
              <w:sz w:val="18"/>
            </w:rPr>
            <w:fldChar w:fldCharType="end"/>
          </w:r>
        </w:p>
      </w:tc>
    </w:tr>
  </w:tbl>
  <w:p w14:paraId="3086DDFA" w14:textId="77777777" w:rsidR="00E24048" w:rsidRPr="00EF43AE" w:rsidRDefault="00E24048" w:rsidP="00EF43A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BC8307" w14:textId="77777777" w:rsidR="00E24048" w:rsidRDefault="00E24048" w:rsidP="00CF5840">
      <w:r>
        <w:separator/>
      </w:r>
    </w:p>
  </w:footnote>
  <w:footnote w:type="continuationSeparator" w:id="0">
    <w:p w14:paraId="18C31F36" w14:textId="77777777" w:rsidR="00E24048" w:rsidRDefault="00E24048" w:rsidP="00CF5840">
      <w:r>
        <w:continuationSeparator/>
      </w:r>
    </w:p>
  </w:footnote>
  <w:footnote w:type="continuationNotice" w:id="1">
    <w:p w14:paraId="2915920A" w14:textId="77777777" w:rsidR="00E24048" w:rsidRDefault="00E240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6DDEF" w14:textId="77777777" w:rsidR="00E24048" w:rsidRDefault="00E24048">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6DDF0" w14:textId="77777777" w:rsidR="00E24048" w:rsidRPr="00EF43AE" w:rsidRDefault="00E24048" w:rsidP="00EF43AE">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6DDF6" w14:textId="77777777" w:rsidR="00E24048" w:rsidRDefault="00E24048">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6DDFB" w14:textId="77777777" w:rsidR="00E24048" w:rsidRPr="00EF43AE" w:rsidRDefault="00E24048" w:rsidP="00EF43AE">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6DDFC" w14:textId="77777777" w:rsidR="00E24048" w:rsidRDefault="00E24048">
    <w:pPr>
      <w:pStyle w:val="a4"/>
      <w:jc w:val="center"/>
    </w:pPr>
  </w:p>
  <w:p w14:paraId="3086DDFD" w14:textId="77777777" w:rsidR="00E24048" w:rsidRDefault="00E24048">
    <w:pPr>
      <w:pStyle w:val="a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6DDFE" w14:textId="77777777" w:rsidR="00E24048" w:rsidRDefault="00E24048">
    <w:pPr>
      <w:pStyle w:val="a4"/>
      <w:jc w:val="center"/>
    </w:pPr>
  </w:p>
  <w:p w14:paraId="3086DDFF" w14:textId="77777777" w:rsidR="00E24048" w:rsidRDefault="00E24048">
    <w:pPr>
      <w:pStyle w:val="a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6DE00" w14:textId="77777777" w:rsidR="00E24048" w:rsidRPr="00EF43AE" w:rsidRDefault="00E24048" w:rsidP="00EF43AE">
    <w:pPr>
      <w:pStyle w:val="a4"/>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6DE01" w14:textId="77777777" w:rsidR="00E24048" w:rsidRDefault="00E24048">
    <w:pPr>
      <w:pStyle w:val="a4"/>
      <w:jc w:val="center"/>
    </w:pPr>
  </w:p>
  <w:p w14:paraId="3086DE02" w14:textId="77777777" w:rsidR="00E24048" w:rsidRDefault="00E2404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74614"/>
    <w:multiLevelType w:val="hybridMultilevel"/>
    <w:tmpl w:val="62AAA9CC"/>
    <w:lvl w:ilvl="0" w:tplc="589A67E6">
      <w:start w:val="1"/>
      <w:numFmt w:val="upperRoman"/>
      <w:lvlText w:val="%1."/>
      <w:lvlJc w:val="left"/>
      <w:pPr>
        <w:ind w:left="2224" w:hanging="720"/>
      </w:pPr>
      <w:rPr>
        <w:rFonts w:hint="default"/>
      </w:rPr>
    </w:lvl>
    <w:lvl w:ilvl="1" w:tplc="04190019" w:tentative="1">
      <w:start w:val="1"/>
      <w:numFmt w:val="lowerLetter"/>
      <w:lvlText w:val="%2."/>
      <w:lvlJc w:val="left"/>
      <w:pPr>
        <w:ind w:left="2584" w:hanging="360"/>
      </w:pPr>
    </w:lvl>
    <w:lvl w:ilvl="2" w:tplc="0419001B" w:tentative="1">
      <w:start w:val="1"/>
      <w:numFmt w:val="lowerRoman"/>
      <w:lvlText w:val="%3."/>
      <w:lvlJc w:val="right"/>
      <w:pPr>
        <w:ind w:left="3304" w:hanging="180"/>
      </w:pPr>
    </w:lvl>
    <w:lvl w:ilvl="3" w:tplc="0419000F" w:tentative="1">
      <w:start w:val="1"/>
      <w:numFmt w:val="decimal"/>
      <w:lvlText w:val="%4."/>
      <w:lvlJc w:val="left"/>
      <w:pPr>
        <w:ind w:left="4024" w:hanging="360"/>
      </w:pPr>
    </w:lvl>
    <w:lvl w:ilvl="4" w:tplc="04190019" w:tentative="1">
      <w:start w:val="1"/>
      <w:numFmt w:val="lowerLetter"/>
      <w:lvlText w:val="%5."/>
      <w:lvlJc w:val="left"/>
      <w:pPr>
        <w:ind w:left="4744" w:hanging="360"/>
      </w:pPr>
    </w:lvl>
    <w:lvl w:ilvl="5" w:tplc="0419001B" w:tentative="1">
      <w:start w:val="1"/>
      <w:numFmt w:val="lowerRoman"/>
      <w:lvlText w:val="%6."/>
      <w:lvlJc w:val="right"/>
      <w:pPr>
        <w:ind w:left="5464" w:hanging="180"/>
      </w:pPr>
    </w:lvl>
    <w:lvl w:ilvl="6" w:tplc="0419000F" w:tentative="1">
      <w:start w:val="1"/>
      <w:numFmt w:val="decimal"/>
      <w:lvlText w:val="%7."/>
      <w:lvlJc w:val="left"/>
      <w:pPr>
        <w:ind w:left="6184" w:hanging="360"/>
      </w:pPr>
    </w:lvl>
    <w:lvl w:ilvl="7" w:tplc="04190019" w:tentative="1">
      <w:start w:val="1"/>
      <w:numFmt w:val="lowerLetter"/>
      <w:lvlText w:val="%8."/>
      <w:lvlJc w:val="left"/>
      <w:pPr>
        <w:ind w:left="6904" w:hanging="360"/>
      </w:pPr>
    </w:lvl>
    <w:lvl w:ilvl="8" w:tplc="0419001B" w:tentative="1">
      <w:start w:val="1"/>
      <w:numFmt w:val="lowerRoman"/>
      <w:lvlText w:val="%9."/>
      <w:lvlJc w:val="right"/>
      <w:pPr>
        <w:ind w:left="7624" w:hanging="180"/>
      </w:pPr>
    </w:lvl>
  </w:abstractNum>
  <w:abstractNum w:abstractNumId="1">
    <w:nsid w:val="2C7F4A8A"/>
    <w:multiLevelType w:val="multilevel"/>
    <w:tmpl w:val="BCACA5D2"/>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429"/>
        </w:tabs>
        <w:ind w:left="1429" w:hanging="72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3207"/>
        </w:tabs>
        <w:ind w:left="3207" w:hanging="108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985"/>
        </w:tabs>
        <w:ind w:left="4985" w:hanging="1440"/>
      </w:pPr>
      <w:rPr>
        <w:rFonts w:cs="Times New Roman" w:hint="default"/>
      </w:rPr>
    </w:lvl>
    <w:lvl w:ilvl="6">
      <w:start w:val="1"/>
      <w:numFmt w:val="decimal"/>
      <w:lvlText w:val="%1.%2.%3.%4.%5.%6.%7."/>
      <w:lvlJc w:val="left"/>
      <w:pPr>
        <w:tabs>
          <w:tab w:val="num" w:pos="6054"/>
        </w:tabs>
        <w:ind w:left="6054" w:hanging="1800"/>
      </w:pPr>
      <w:rPr>
        <w:rFonts w:cs="Times New Roman" w:hint="default"/>
      </w:rPr>
    </w:lvl>
    <w:lvl w:ilvl="7">
      <w:start w:val="1"/>
      <w:numFmt w:val="decimal"/>
      <w:lvlText w:val="%1.%2.%3.%4.%5.%6.%7.%8."/>
      <w:lvlJc w:val="left"/>
      <w:pPr>
        <w:tabs>
          <w:tab w:val="num" w:pos="6763"/>
        </w:tabs>
        <w:ind w:left="6763" w:hanging="1800"/>
      </w:pPr>
      <w:rPr>
        <w:rFonts w:cs="Times New Roman" w:hint="default"/>
      </w:rPr>
    </w:lvl>
    <w:lvl w:ilvl="8">
      <w:start w:val="1"/>
      <w:numFmt w:val="decimal"/>
      <w:lvlText w:val="%1.%2.%3.%4.%5.%6.%7.%8.%9."/>
      <w:lvlJc w:val="left"/>
      <w:pPr>
        <w:tabs>
          <w:tab w:val="num" w:pos="7832"/>
        </w:tabs>
        <w:ind w:left="7832" w:hanging="2160"/>
      </w:pPr>
      <w:rPr>
        <w:rFonts w:cs="Times New Roman" w:hint="default"/>
      </w:rPr>
    </w:lvl>
  </w:abstractNum>
  <w:abstractNum w:abstractNumId="2">
    <w:nsid w:val="393865ED"/>
    <w:multiLevelType w:val="hybridMultilevel"/>
    <w:tmpl w:val="0EBEEC12"/>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43A13E2B"/>
    <w:multiLevelType w:val="hybridMultilevel"/>
    <w:tmpl w:val="5C12B3C4"/>
    <w:lvl w:ilvl="0" w:tplc="04190013">
      <w:start w:val="1"/>
      <w:numFmt w:val="upperRoman"/>
      <w:lvlText w:val="%1."/>
      <w:lvlJc w:val="righ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4274637"/>
    <w:multiLevelType w:val="hybridMultilevel"/>
    <w:tmpl w:val="82AC6ADA"/>
    <w:lvl w:ilvl="0" w:tplc="BB1823FA">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8852E3E"/>
    <w:multiLevelType w:val="hybridMultilevel"/>
    <w:tmpl w:val="DACEC854"/>
    <w:lvl w:ilvl="0" w:tplc="313C2FE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430"/>
    <w:rsid w:val="0000609F"/>
    <w:rsid w:val="00007DCA"/>
    <w:rsid w:val="000263B6"/>
    <w:rsid w:val="001347C5"/>
    <w:rsid w:val="001707B3"/>
    <w:rsid w:val="001B6AAD"/>
    <w:rsid w:val="001C78DA"/>
    <w:rsid w:val="001D4F42"/>
    <w:rsid w:val="0020348B"/>
    <w:rsid w:val="00226A69"/>
    <w:rsid w:val="002306C4"/>
    <w:rsid w:val="00260038"/>
    <w:rsid w:val="00263893"/>
    <w:rsid w:val="002A42D4"/>
    <w:rsid w:val="002A4655"/>
    <w:rsid w:val="002D29E3"/>
    <w:rsid w:val="002F2050"/>
    <w:rsid w:val="002F30DD"/>
    <w:rsid w:val="002F6DDE"/>
    <w:rsid w:val="003246AA"/>
    <w:rsid w:val="00331AEE"/>
    <w:rsid w:val="003656CE"/>
    <w:rsid w:val="00381164"/>
    <w:rsid w:val="00384FC9"/>
    <w:rsid w:val="003A2DCC"/>
    <w:rsid w:val="003B5CF5"/>
    <w:rsid w:val="003C249B"/>
    <w:rsid w:val="003D1E8D"/>
    <w:rsid w:val="003F25A7"/>
    <w:rsid w:val="003F43C8"/>
    <w:rsid w:val="003F65E2"/>
    <w:rsid w:val="0040656C"/>
    <w:rsid w:val="0041514D"/>
    <w:rsid w:val="00417675"/>
    <w:rsid w:val="00470773"/>
    <w:rsid w:val="004858A7"/>
    <w:rsid w:val="00487DAB"/>
    <w:rsid w:val="004949CA"/>
    <w:rsid w:val="004A27C5"/>
    <w:rsid w:val="004B5E34"/>
    <w:rsid w:val="00544EEB"/>
    <w:rsid w:val="00547508"/>
    <w:rsid w:val="00570FBB"/>
    <w:rsid w:val="005862FB"/>
    <w:rsid w:val="005A5C82"/>
    <w:rsid w:val="005C05C1"/>
    <w:rsid w:val="005D0750"/>
    <w:rsid w:val="005D2192"/>
    <w:rsid w:val="005D4AE9"/>
    <w:rsid w:val="005F2543"/>
    <w:rsid w:val="00604698"/>
    <w:rsid w:val="006078BD"/>
    <w:rsid w:val="00615332"/>
    <w:rsid w:val="006157BF"/>
    <w:rsid w:val="00631ABE"/>
    <w:rsid w:val="00681496"/>
    <w:rsid w:val="007341B3"/>
    <w:rsid w:val="007372D3"/>
    <w:rsid w:val="00737E26"/>
    <w:rsid w:val="0074220F"/>
    <w:rsid w:val="00756D10"/>
    <w:rsid w:val="00796C37"/>
    <w:rsid w:val="007B29C4"/>
    <w:rsid w:val="00804E5D"/>
    <w:rsid w:val="00805A4B"/>
    <w:rsid w:val="00810833"/>
    <w:rsid w:val="00846DD2"/>
    <w:rsid w:val="00853CEC"/>
    <w:rsid w:val="008B62BA"/>
    <w:rsid w:val="008C1CB8"/>
    <w:rsid w:val="008C5C70"/>
    <w:rsid w:val="0094660D"/>
    <w:rsid w:val="00954D26"/>
    <w:rsid w:val="00991C16"/>
    <w:rsid w:val="009F05F9"/>
    <w:rsid w:val="00A42FBB"/>
    <w:rsid w:val="00A477F4"/>
    <w:rsid w:val="00A77614"/>
    <w:rsid w:val="00A838E8"/>
    <w:rsid w:val="00A83D83"/>
    <w:rsid w:val="00AA4789"/>
    <w:rsid w:val="00AA6018"/>
    <w:rsid w:val="00B36600"/>
    <w:rsid w:val="00B41FCA"/>
    <w:rsid w:val="00B55589"/>
    <w:rsid w:val="00B90652"/>
    <w:rsid w:val="00BB1812"/>
    <w:rsid w:val="00BB38FE"/>
    <w:rsid w:val="00BD3826"/>
    <w:rsid w:val="00BE7C98"/>
    <w:rsid w:val="00C208D9"/>
    <w:rsid w:val="00C3566E"/>
    <w:rsid w:val="00C4062D"/>
    <w:rsid w:val="00C40A23"/>
    <w:rsid w:val="00C84281"/>
    <w:rsid w:val="00CA66CD"/>
    <w:rsid w:val="00CC1170"/>
    <w:rsid w:val="00CC672C"/>
    <w:rsid w:val="00CF5840"/>
    <w:rsid w:val="00D00EFB"/>
    <w:rsid w:val="00D06430"/>
    <w:rsid w:val="00D3312C"/>
    <w:rsid w:val="00D438D5"/>
    <w:rsid w:val="00D93F0C"/>
    <w:rsid w:val="00DB49C8"/>
    <w:rsid w:val="00DE69B2"/>
    <w:rsid w:val="00DE6A12"/>
    <w:rsid w:val="00E04218"/>
    <w:rsid w:val="00E1407E"/>
    <w:rsid w:val="00E24048"/>
    <w:rsid w:val="00EF10A2"/>
    <w:rsid w:val="00EF43AE"/>
    <w:rsid w:val="00F01884"/>
    <w:rsid w:val="00F24227"/>
    <w:rsid w:val="00F73079"/>
    <w:rsid w:val="00F76C2E"/>
    <w:rsid w:val="00F82D65"/>
    <w:rsid w:val="00FB0FD3"/>
    <w:rsid w:val="00FC6E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086D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1B3"/>
    <w:pPr>
      <w:spacing w:after="0" w:line="240" w:lineRule="auto"/>
      <w:ind w:firstLine="709"/>
    </w:pPr>
    <w:rPr>
      <w:rFonts w:ascii="Times New Roman" w:eastAsia="Times New Roman" w:hAnsi="Times New Roman" w:cs="Calibri"/>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B6AAD"/>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header"/>
    <w:basedOn w:val="a"/>
    <w:link w:val="a5"/>
    <w:uiPriority w:val="99"/>
    <w:rsid w:val="001B6AAD"/>
    <w:pPr>
      <w:tabs>
        <w:tab w:val="center" w:pos="4677"/>
        <w:tab w:val="right" w:pos="9355"/>
      </w:tabs>
    </w:pPr>
  </w:style>
  <w:style w:type="character" w:customStyle="1" w:styleId="a5">
    <w:name w:val="Верхний колонтитул Знак"/>
    <w:basedOn w:val="a0"/>
    <w:link w:val="a4"/>
    <w:uiPriority w:val="99"/>
    <w:rsid w:val="001B6AAD"/>
    <w:rPr>
      <w:rFonts w:ascii="Calibri" w:eastAsia="Times New Roman" w:hAnsi="Calibri" w:cs="Calibri"/>
    </w:rPr>
  </w:style>
  <w:style w:type="paragraph" w:styleId="a6">
    <w:name w:val="footer"/>
    <w:basedOn w:val="a"/>
    <w:link w:val="a7"/>
    <w:uiPriority w:val="99"/>
    <w:unhideWhenUsed/>
    <w:rsid w:val="00810833"/>
    <w:pPr>
      <w:tabs>
        <w:tab w:val="center" w:pos="4677"/>
        <w:tab w:val="right" w:pos="9355"/>
      </w:tabs>
    </w:pPr>
  </w:style>
  <w:style w:type="character" w:customStyle="1" w:styleId="a7">
    <w:name w:val="Нижний колонтитул Знак"/>
    <w:basedOn w:val="a0"/>
    <w:link w:val="a6"/>
    <w:uiPriority w:val="99"/>
    <w:rsid w:val="00810833"/>
    <w:rPr>
      <w:rFonts w:ascii="Calibri" w:eastAsia="Times New Roman" w:hAnsi="Calibri" w:cs="Calibri"/>
    </w:rPr>
  </w:style>
  <w:style w:type="paragraph" w:styleId="a8">
    <w:name w:val="List Paragraph"/>
    <w:basedOn w:val="a"/>
    <w:uiPriority w:val="34"/>
    <w:qFormat/>
    <w:rsid w:val="003656CE"/>
    <w:pPr>
      <w:ind w:left="720"/>
      <w:contextualSpacing/>
    </w:pPr>
  </w:style>
  <w:style w:type="character" w:styleId="a9">
    <w:name w:val="annotation reference"/>
    <w:basedOn w:val="a0"/>
    <w:uiPriority w:val="99"/>
    <w:semiHidden/>
    <w:unhideWhenUsed/>
    <w:rsid w:val="00CA66CD"/>
    <w:rPr>
      <w:sz w:val="16"/>
      <w:szCs w:val="16"/>
    </w:rPr>
  </w:style>
  <w:style w:type="paragraph" w:styleId="aa">
    <w:name w:val="annotation text"/>
    <w:basedOn w:val="a"/>
    <w:link w:val="ab"/>
    <w:uiPriority w:val="99"/>
    <w:semiHidden/>
    <w:unhideWhenUsed/>
    <w:rsid w:val="00CA66CD"/>
    <w:rPr>
      <w:sz w:val="20"/>
      <w:szCs w:val="20"/>
    </w:rPr>
  </w:style>
  <w:style w:type="character" w:customStyle="1" w:styleId="ab">
    <w:name w:val="Текст примечания Знак"/>
    <w:basedOn w:val="a0"/>
    <w:link w:val="aa"/>
    <w:uiPriority w:val="99"/>
    <w:semiHidden/>
    <w:rsid w:val="00CA66CD"/>
    <w:rPr>
      <w:rFonts w:ascii="Times New Roman" w:eastAsia="Times New Roman" w:hAnsi="Times New Roman" w:cs="Calibri"/>
      <w:sz w:val="20"/>
      <w:szCs w:val="20"/>
    </w:rPr>
  </w:style>
  <w:style w:type="paragraph" w:styleId="ac">
    <w:name w:val="annotation subject"/>
    <w:basedOn w:val="aa"/>
    <w:next w:val="aa"/>
    <w:link w:val="ad"/>
    <w:uiPriority w:val="99"/>
    <w:semiHidden/>
    <w:unhideWhenUsed/>
    <w:rsid w:val="00CA66CD"/>
    <w:rPr>
      <w:b/>
      <w:bCs/>
    </w:rPr>
  </w:style>
  <w:style w:type="character" w:customStyle="1" w:styleId="ad">
    <w:name w:val="Тема примечания Знак"/>
    <w:basedOn w:val="ab"/>
    <w:link w:val="ac"/>
    <w:uiPriority w:val="99"/>
    <w:semiHidden/>
    <w:rsid w:val="00CA66CD"/>
    <w:rPr>
      <w:rFonts w:ascii="Times New Roman" w:eastAsia="Times New Roman" w:hAnsi="Times New Roman" w:cs="Calibri"/>
      <w:b/>
      <w:bCs/>
      <w:sz w:val="20"/>
      <w:szCs w:val="20"/>
    </w:rPr>
  </w:style>
  <w:style w:type="paragraph" w:styleId="ae">
    <w:name w:val="Balloon Text"/>
    <w:basedOn w:val="a"/>
    <w:link w:val="af"/>
    <w:uiPriority w:val="99"/>
    <w:semiHidden/>
    <w:unhideWhenUsed/>
    <w:rsid w:val="00CA66CD"/>
    <w:rPr>
      <w:rFonts w:ascii="Tahoma" w:hAnsi="Tahoma" w:cs="Tahoma"/>
      <w:sz w:val="16"/>
      <w:szCs w:val="16"/>
    </w:rPr>
  </w:style>
  <w:style w:type="character" w:customStyle="1" w:styleId="af">
    <w:name w:val="Текст выноски Знак"/>
    <w:basedOn w:val="a0"/>
    <w:link w:val="ae"/>
    <w:uiPriority w:val="99"/>
    <w:semiHidden/>
    <w:rsid w:val="00CA66CD"/>
    <w:rPr>
      <w:rFonts w:ascii="Tahoma" w:eastAsia="Times New Roman" w:hAnsi="Tahoma" w:cs="Tahoma"/>
      <w:sz w:val="16"/>
      <w:szCs w:val="16"/>
    </w:rPr>
  </w:style>
  <w:style w:type="table" w:customStyle="1" w:styleId="1">
    <w:name w:val="Сетка таблицы1"/>
    <w:basedOn w:val="a1"/>
    <w:next w:val="a3"/>
    <w:uiPriority w:val="59"/>
    <w:rsid w:val="003B5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3B5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B5CF5"/>
    <w:pPr>
      <w:widowControl w:val="0"/>
      <w:autoSpaceDE w:val="0"/>
      <w:autoSpaceDN w:val="0"/>
      <w:spacing w:after="0" w:line="240" w:lineRule="auto"/>
    </w:pPr>
    <w:rPr>
      <w:rFonts w:ascii="Calibri" w:eastAsia="Times New Roman" w:hAnsi="Calibri" w:cs="Calibri"/>
      <w:szCs w:val="20"/>
      <w:lang w:eastAsia="ru-RU"/>
    </w:rPr>
  </w:style>
  <w:style w:type="table" w:customStyle="1" w:styleId="11">
    <w:name w:val="Сетка таблицы11"/>
    <w:basedOn w:val="a1"/>
    <w:next w:val="a3"/>
    <w:uiPriority w:val="59"/>
    <w:rsid w:val="003F2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1B3"/>
    <w:pPr>
      <w:spacing w:after="0" w:line="240" w:lineRule="auto"/>
      <w:ind w:firstLine="709"/>
    </w:pPr>
    <w:rPr>
      <w:rFonts w:ascii="Times New Roman" w:eastAsia="Times New Roman" w:hAnsi="Times New Roman" w:cs="Calibri"/>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B6AAD"/>
    <w:pPr>
      <w:spacing w:after="0" w:line="240" w:lineRule="auto"/>
    </w:pPr>
    <w:rPr>
      <w:rFonts w:ascii="Calibri" w:eastAsia="Times New Roman"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header"/>
    <w:basedOn w:val="a"/>
    <w:link w:val="a5"/>
    <w:uiPriority w:val="99"/>
    <w:rsid w:val="001B6AAD"/>
    <w:pPr>
      <w:tabs>
        <w:tab w:val="center" w:pos="4677"/>
        <w:tab w:val="right" w:pos="9355"/>
      </w:tabs>
    </w:pPr>
  </w:style>
  <w:style w:type="character" w:customStyle="1" w:styleId="a5">
    <w:name w:val="Верхний колонтитул Знак"/>
    <w:basedOn w:val="a0"/>
    <w:link w:val="a4"/>
    <w:uiPriority w:val="99"/>
    <w:rsid w:val="001B6AAD"/>
    <w:rPr>
      <w:rFonts w:ascii="Calibri" w:eastAsia="Times New Roman" w:hAnsi="Calibri" w:cs="Calibri"/>
    </w:rPr>
  </w:style>
  <w:style w:type="paragraph" w:styleId="a6">
    <w:name w:val="footer"/>
    <w:basedOn w:val="a"/>
    <w:link w:val="a7"/>
    <w:uiPriority w:val="99"/>
    <w:unhideWhenUsed/>
    <w:rsid w:val="00810833"/>
    <w:pPr>
      <w:tabs>
        <w:tab w:val="center" w:pos="4677"/>
        <w:tab w:val="right" w:pos="9355"/>
      </w:tabs>
    </w:pPr>
  </w:style>
  <w:style w:type="character" w:customStyle="1" w:styleId="a7">
    <w:name w:val="Нижний колонтитул Знак"/>
    <w:basedOn w:val="a0"/>
    <w:link w:val="a6"/>
    <w:uiPriority w:val="99"/>
    <w:rsid w:val="00810833"/>
    <w:rPr>
      <w:rFonts w:ascii="Calibri" w:eastAsia="Times New Roman" w:hAnsi="Calibri" w:cs="Calibri"/>
    </w:rPr>
  </w:style>
  <w:style w:type="paragraph" w:styleId="a8">
    <w:name w:val="List Paragraph"/>
    <w:basedOn w:val="a"/>
    <w:uiPriority w:val="34"/>
    <w:qFormat/>
    <w:rsid w:val="003656CE"/>
    <w:pPr>
      <w:ind w:left="720"/>
      <w:contextualSpacing/>
    </w:pPr>
  </w:style>
  <w:style w:type="character" w:styleId="a9">
    <w:name w:val="annotation reference"/>
    <w:basedOn w:val="a0"/>
    <w:uiPriority w:val="99"/>
    <w:semiHidden/>
    <w:unhideWhenUsed/>
    <w:rsid w:val="00CA66CD"/>
    <w:rPr>
      <w:sz w:val="16"/>
      <w:szCs w:val="16"/>
    </w:rPr>
  </w:style>
  <w:style w:type="paragraph" w:styleId="aa">
    <w:name w:val="annotation text"/>
    <w:basedOn w:val="a"/>
    <w:link w:val="ab"/>
    <w:uiPriority w:val="99"/>
    <w:semiHidden/>
    <w:unhideWhenUsed/>
    <w:rsid w:val="00CA66CD"/>
    <w:rPr>
      <w:sz w:val="20"/>
      <w:szCs w:val="20"/>
    </w:rPr>
  </w:style>
  <w:style w:type="character" w:customStyle="1" w:styleId="ab">
    <w:name w:val="Текст примечания Знак"/>
    <w:basedOn w:val="a0"/>
    <w:link w:val="aa"/>
    <w:uiPriority w:val="99"/>
    <w:semiHidden/>
    <w:rsid w:val="00CA66CD"/>
    <w:rPr>
      <w:rFonts w:ascii="Times New Roman" w:eastAsia="Times New Roman" w:hAnsi="Times New Roman" w:cs="Calibri"/>
      <w:sz w:val="20"/>
      <w:szCs w:val="20"/>
    </w:rPr>
  </w:style>
  <w:style w:type="paragraph" w:styleId="ac">
    <w:name w:val="annotation subject"/>
    <w:basedOn w:val="aa"/>
    <w:next w:val="aa"/>
    <w:link w:val="ad"/>
    <w:uiPriority w:val="99"/>
    <w:semiHidden/>
    <w:unhideWhenUsed/>
    <w:rsid w:val="00CA66CD"/>
    <w:rPr>
      <w:b/>
      <w:bCs/>
    </w:rPr>
  </w:style>
  <w:style w:type="character" w:customStyle="1" w:styleId="ad">
    <w:name w:val="Тема примечания Знак"/>
    <w:basedOn w:val="ab"/>
    <w:link w:val="ac"/>
    <w:uiPriority w:val="99"/>
    <w:semiHidden/>
    <w:rsid w:val="00CA66CD"/>
    <w:rPr>
      <w:rFonts w:ascii="Times New Roman" w:eastAsia="Times New Roman" w:hAnsi="Times New Roman" w:cs="Calibri"/>
      <w:b/>
      <w:bCs/>
      <w:sz w:val="20"/>
      <w:szCs w:val="20"/>
    </w:rPr>
  </w:style>
  <w:style w:type="paragraph" w:styleId="ae">
    <w:name w:val="Balloon Text"/>
    <w:basedOn w:val="a"/>
    <w:link w:val="af"/>
    <w:uiPriority w:val="99"/>
    <w:semiHidden/>
    <w:unhideWhenUsed/>
    <w:rsid w:val="00CA66CD"/>
    <w:rPr>
      <w:rFonts w:ascii="Tahoma" w:hAnsi="Tahoma" w:cs="Tahoma"/>
      <w:sz w:val="16"/>
      <w:szCs w:val="16"/>
    </w:rPr>
  </w:style>
  <w:style w:type="character" w:customStyle="1" w:styleId="af">
    <w:name w:val="Текст выноски Знак"/>
    <w:basedOn w:val="a0"/>
    <w:link w:val="ae"/>
    <w:uiPriority w:val="99"/>
    <w:semiHidden/>
    <w:rsid w:val="00CA66CD"/>
    <w:rPr>
      <w:rFonts w:ascii="Tahoma" w:eastAsia="Times New Roman" w:hAnsi="Tahoma" w:cs="Tahoma"/>
      <w:sz w:val="16"/>
      <w:szCs w:val="16"/>
    </w:rPr>
  </w:style>
  <w:style w:type="table" w:customStyle="1" w:styleId="1">
    <w:name w:val="Сетка таблицы1"/>
    <w:basedOn w:val="a1"/>
    <w:next w:val="a3"/>
    <w:uiPriority w:val="59"/>
    <w:rsid w:val="003B5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3B5C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B5CF5"/>
    <w:pPr>
      <w:widowControl w:val="0"/>
      <w:autoSpaceDE w:val="0"/>
      <w:autoSpaceDN w:val="0"/>
      <w:spacing w:after="0" w:line="240" w:lineRule="auto"/>
    </w:pPr>
    <w:rPr>
      <w:rFonts w:ascii="Calibri" w:eastAsia="Times New Roman" w:hAnsi="Calibri" w:cs="Calibri"/>
      <w:szCs w:val="20"/>
      <w:lang w:eastAsia="ru-RU"/>
    </w:rPr>
  </w:style>
  <w:style w:type="table" w:customStyle="1" w:styleId="11">
    <w:name w:val="Сетка таблицы11"/>
    <w:basedOn w:val="a1"/>
    <w:next w:val="a3"/>
    <w:uiPriority w:val="59"/>
    <w:rsid w:val="003F2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48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ilov\Documents\TMP\&#1064;&#1072;&#1073;&#1083;&#1086;&#1085;&#1099;%20&#1076;&#1086;&#1082;&#1091;&#1084;&#1077;&#1085;&#1090;&#1086;&#1074;\&#1064;&#1072;&#1073;&#1083;&#1086;&#1085;%20&#1087;&#1086;&#1089;&#1090;&#1072;&#1085;&#1086;&#1074;&#1083;&#1077;&#1085;&#1080;&#1103;%20&#1055;&#1088;&#1072;&#1074;&#1080;&#1090;&#1077;&#1083;&#1100;&#1089;&#1090;&#1074;&#1072;%20&#1086;&#1073;&#1083;&#1072;&#1089;&#1090;&#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DID xmlns="081b8c99-5a1b-4ba1-9a3e-0d0cea83319e" xsi:nil="true"/>
    <dateaddindb xmlns="081b8c99-5a1b-4ba1-9a3e-0d0cea83319e">2022-01-12T20:00:00+00:00</dateaddindb>
    <dateminusta xmlns="081b8c99-5a1b-4ba1-9a3e-0d0cea83319e" xsi:nil="true"/>
    <numik xmlns="af44e648-6311-40f1-ad37-1234555fd9ba">1018</numik>
    <kind xmlns="e2080b48-eafa-461e-b501-38555d38caa1">79</kind>
    <num xmlns="af44e648-6311-40f1-ad37-1234555fd9ba">1018</num>
    <beginactiondate xmlns="a853e5a8-fa1e-4dd3-a1b5-1604bfb35b05">2022-01-30T20:00:00+00:00</beginactiondate>
    <approvaldate xmlns="081b8c99-5a1b-4ba1-9a3e-0d0cea83319e">2021-12-30T20:00:00+00:00</approvaldate>
    <bigtitle xmlns="a853e5a8-fa1e-4dd3-a1b5-1604bfb35b05">Об утверждении региональной целевой программы «Туризм в Ярославской области» на 2021 – 2024 годы (с изменениями на 27 сентября 2022 года)</bigtitle>
    <NMinusta xmlns="081b8c99-5a1b-4ba1-9a3e-0d0cea83319e" xsi:nil="true"/>
    <link xmlns="a853e5a8-fa1e-4dd3-a1b5-1604bfb35b05" xsi:nil="true"/>
    <islastredaction xmlns="081b8c99-5a1b-4ba1-9a3e-0d0cea83319e">true</islastredaction>
    <enddate xmlns="081b8c99-5a1b-4ba1-9a3e-0d0cea83319e" xsi:nil="true"/>
    <publication xmlns="081b8c99-5a1b-4ba1-9a3e-0d0cea83319e" xsi:nil="true"/>
    <redactiondate xmlns="081b8c99-5a1b-4ba1-9a3e-0d0cea83319e">2022-09-26T20:00:00+00:00</redactiondate>
    <status xmlns="5256eb8c-d5dd-498a-ad6f-7fa801666f9a">34</status>
    <organ xmlns="67a9cb4f-e58d-445a-8e0b-2b8d792f9e38">218</organ>
    <type xmlns="bc1d99f4-2047-4b43-99f0-e8f2a593a624">103</type>
    <notes0 xmlns="081b8c99-5a1b-4ba1-9a3e-0d0cea83319e" xsi:nil="true"/>
    <informstring xmlns="081b8c99-5a1b-4ba1-9a3e-0d0cea83319e" xsi:nil="true"/>
    <theme xmlns="1e82c985-6cf2-4d43-b8b5-a430af7accc6"/>
    <meaning xmlns="05bb7913-6745-425b-9415-f9dbd3e56b95" xsi:nil="true"/>
    <lastredaction xmlns="a853e5a8-fa1e-4dd3-a1b5-1604bfb35b05" xsi:nil="true"/>
    <number xmlns="081b8c99-5a1b-4ba1-9a3e-0d0cea83319e">1018-п</number>
    <dateedition xmlns="081b8c99-5a1b-4ba1-9a3e-0d0cea83319e" xsi:nil="true"/>
    <operinform xmlns="081b8c99-5a1b-4ba1-9a3e-0d0cea83319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4652DC89D47FB74683366416A31888CB" ma:contentTypeVersion="46" ma:contentTypeDescription="Создание документа." ma:contentTypeScope="" ma:versionID="fdcf4e12819c50ac70257eda1bf4a71f">
  <xsd:schema xmlns:xsd="http://www.w3.org/2001/XMLSchema" xmlns:xs="http://www.w3.org/2001/XMLSchema" xmlns:p="http://schemas.microsoft.com/office/2006/metadata/properties" xmlns:ns2="67a9cb4f-e58d-445a-8e0b-2b8d792f9e38" xmlns:ns3="081b8c99-5a1b-4ba1-9a3e-0d0cea83319e" xmlns:ns4="e2080b48-eafa-461e-b501-38555d38caa1" xmlns:ns5="5256eb8c-d5dd-498a-ad6f-7fa801666f9a" xmlns:ns6="05bb7913-6745-425b-9415-f9dbd3e56b95" xmlns:ns7="1e82c985-6cf2-4d43-b8b5-a430af7accc6" xmlns:ns8="bc1d99f4-2047-4b43-99f0-e8f2a593a624" xmlns:ns9="a853e5a8-fa1e-4dd3-a1b5-1604bfb35b05" xmlns:ns10="af44e648-6311-40f1-ad37-1234555fd9ba" targetNamespace="http://schemas.microsoft.com/office/2006/metadata/properties" ma:root="true" ma:fieldsID="16b181d5a537988dd21ab41390828d90" ns2:_="" ns3:_="" ns4:_="" ns5:_="" ns6:_="" ns7:_="" ns8:_="" ns9:_="" ns10:_="">
    <xsd:import namespace="67a9cb4f-e58d-445a-8e0b-2b8d792f9e38"/>
    <xsd:import namespace="081b8c99-5a1b-4ba1-9a3e-0d0cea83319e"/>
    <xsd:import namespace="e2080b48-eafa-461e-b501-38555d38caa1"/>
    <xsd:import namespace="5256eb8c-d5dd-498a-ad6f-7fa801666f9a"/>
    <xsd:import namespace="05bb7913-6745-425b-9415-f9dbd3e56b95"/>
    <xsd:import namespace="1e82c985-6cf2-4d43-b8b5-a430af7accc6"/>
    <xsd:import namespace="bc1d99f4-2047-4b43-99f0-e8f2a593a624"/>
    <xsd:import namespace="a853e5a8-fa1e-4dd3-a1b5-1604bfb35b05"/>
    <xsd:import namespace="af44e648-6311-40f1-ad37-1234555fd9ba"/>
    <xsd:element name="properties">
      <xsd:complexType>
        <xsd:sequence>
          <xsd:element name="documentManagement">
            <xsd:complexType>
              <xsd:all>
                <xsd:element ref="ns2:organ"/>
                <xsd:element ref="ns3:approvaldate"/>
                <xsd:element ref="ns3:number"/>
                <xsd:element ref="ns4:kind"/>
                <xsd:element ref="ns5:status"/>
                <xsd:element ref="ns6:meaning" minOccurs="0"/>
                <xsd:element ref="ns3:enddate" minOccurs="0"/>
                <xsd:element ref="ns3:publication" minOccurs="0"/>
                <xsd:element ref="ns3:dateedition" minOccurs="0"/>
                <xsd:element ref="ns3:dateaddindb"/>
                <xsd:element ref="ns3:informstring" minOccurs="0"/>
                <xsd:element ref="ns7:theme" minOccurs="0"/>
                <xsd:element ref="ns3:notes0" minOccurs="0"/>
                <xsd:element ref="ns3:redactiondate" minOccurs="0"/>
                <xsd:element ref="ns8:type" minOccurs="0"/>
                <xsd:element ref="ns3:operinform" minOccurs="0"/>
                <xsd:element ref="ns3:NMinusta" minOccurs="0"/>
                <xsd:element ref="ns3:dateminusta" minOccurs="0"/>
                <xsd:element ref="ns9:lastredaction" minOccurs="0"/>
                <xsd:element ref="ns3:DID" minOccurs="0"/>
                <xsd:element ref="ns9:link" minOccurs="0"/>
                <xsd:element ref="ns3:islastredaction" minOccurs="0"/>
                <xsd:element ref="ns10:num" minOccurs="0"/>
                <xsd:element ref="ns10:numik" minOccurs="0"/>
                <xsd:element ref="ns9:bigtitle" minOccurs="0"/>
                <xsd:element ref="ns9:beginac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9cb4f-e58d-445a-8e0b-2b8d792f9e38" elementFormDefault="qualified">
    <xsd:import namespace="http://schemas.microsoft.com/office/2006/documentManagement/types"/>
    <xsd:import namespace="http://schemas.microsoft.com/office/infopath/2007/PartnerControls"/>
    <xsd:element name="organ" ma:index="1" ma:displayName="Принявший орган" ma:description="" ma:list="{67a9cb4f-e58d-445a-8e0b-2b8d792f9e38}" ma:internalName="organ"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081b8c99-5a1b-4ba1-9a3e-0d0cea83319e" elementFormDefault="qualified">
    <xsd:import namespace="http://schemas.microsoft.com/office/2006/documentManagement/types"/>
    <xsd:import namespace="http://schemas.microsoft.com/office/infopath/2007/PartnerControls"/>
    <xsd:element name="approvaldate" ma:index="2" ma:displayName="Дата принятия" ma:format="DateOnly" ma:internalName="approvaldate">
      <xsd:simpleType>
        <xsd:restriction base="dms:DateTime"/>
      </xsd:simpleType>
    </xsd:element>
    <xsd:element name="number" ma:index="3" ma:displayName="Номер документа" ma:internalName="number">
      <xsd:simpleType>
        <xsd:restriction base="dms:Text">
          <xsd:maxLength value="255"/>
        </xsd:restriction>
      </xsd:simpleType>
    </xsd:element>
    <xsd:element name="enddate" ma:index="7" nillable="true" ma:displayName="Дата окончания действия" ma:format="DateOnly" ma:internalName="enddate">
      <xsd:simpleType>
        <xsd:restriction base="dms:DateTime"/>
      </xsd:simpleType>
    </xsd:element>
    <xsd:element name="publication" ma:index="8" nillable="true" ma:displayName="Опубликование" ma:internalName="publication">
      <xsd:simpleType>
        <xsd:restriction base="dms:Note">
          <xsd:maxLength value="255"/>
        </xsd:restriction>
      </xsd:simpleType>
    </xsd:element>
    <xsd:element name="dateedition" ma:index="9" nillable="true" ma:displayName="Дата изменения" ma:format="DateOnly" ma:internalName="dateedition">
      <xsd:simpleType>
        <xsd:restriction base="dms:DateTime"/>
      </xsd:simpleType>
    </xsd:element>
    <xsd:element name="dateaddindb" ma:index="10" ma:displayName="Дата внесения в БД" ma:format="DateOnly" ma:internalName="dateaddindb">
      <xsd:simpleType>
        <xsd:restriction base="dms:DateTime"/>
      </xsd:simpleType>
    </xsd:element>
    <xsd:element name="informstring" ma:index="11" nillable="true" ma:displayName="Информационная строка" ma:internalName="informstring">
      <xsd:simpleType>
        <xsd:restriction base="dms:Note">
          <xsd:maxLength value="255"/>
        </xsd:restriction>
      </xsd:simpleType>
    </xsd:element>
    <xsd:element name="notes0" ma:index="13" nillable="true" ma:displayName="Примечания" ma:internalName="notes0">
      <xsd:simpleType>
        <xsd:restriction base="dms:Note">
          <xsd:maxLength value="255"/>
        </xsd:restriction>
      </xsd:simpleType>
    </xsd:element>
    <xsd:element name="redactiondate" ma:index="14" nillable="true" ma:displayName="Дата редакции" ma:format="DateOnly" ma:internalName="redactiondate">
      <xsd:simpleType>
        <xsd:restriction base="dms:DateTime"/>
      </xsd:simpleType>
    </xsd:element>
    <xsd:element name="operinform" ma:index="16" nillable="true" ma:displayName="Оперативная информация" ma:internalName="operinform">
      <xsd:simpleType>
        <xsd:restriction base="dms:Note">
          <xsd:maxLength value="255"/>
        </xsd:restriction>
      </xsd:simpleType>
    </xsd:element>
    <xsd:element name="NMinusta" ma:index="17" nillable="true" ma:displayName="N рег Минюста" ma:internalName="NMinusta">
      <xsd:simpleType>
        <xsd:restriction base="dms:Text"/>
      </xsd:simpleType>
    </xsd:element>
    <xsd:element name="dateminusta" ma:index="18" nillable="true" ma:displayName="Дата рег Минюста" ma:format="DateOnly" ma:internalName="dateminusta">
      <xsd:simpleType>
        <xsd:restriction base="dms:DateTime"/>
      </xsd:simpleType>
    </xsd:element>
    <xsd:element name="DID" ma:index="20" nillable="true" ma:displayName="DID" ma:indexed="true" ma:internalName="DID">
      <xsd:simpleType>
        <xsd:restriction base="dms:Text">
          <xsd:maxLength value="255"/>
        </xsd:restriction>
      </xsd:simpleType>
    </xsd:element>
    <xsd:element name="islastredaction" ma:index="22" nillable="true" ma:displayName="Последняя версия" ma:internalName="islastredac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2080b48-eafa-461e-b501-38555d38caa1" elementFormDefault="qualified">
    <xsd:import namespace="http://schemas.microsoft.com/office/2006/documentManagement/types"/>
    <xsd:import namespace="http://schemas.microsoft.com/office/infopath/2007/PartnerControls"/>
    <xsd:element name="kind" ma:index="4" ma:displayName="Вид документа" ma:description="" ma:list="{e2080b48-eafa-461e-b501-38555d38caa1}" ma:internalName="kind"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5256eb8c-d5dd-498a-ad6f-7fa801666f9a" elementFormDefault="qualified">
    <xsd:import namespace="http://schemas.microsoft.com/office/2006/documentManagement/types"/>
    <xsd:import namespace="http://schemas.microsoft.com/office/infopath/2007/PartnerControls"/>
    <xsd:element name="status" ma:index="5" ma:displayName="Статус" ma:description="" ma:list="{5256eb8c-d5dd-498a-ad6f-7fa801666f9a}" ma:internalName="status"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05bb7913-6745-425b-9415-f9dbd3e56b95" elementFormDefault="qualified">
    <xsd:import namespace="http://schemas.microsoft.com/office/2006/documentManagement/types"/>
    <xsd:import namespace="http://schemas.microsoft.com/office/infopath/2007/PartnerControls"/>
    <xsd:element name="meaning" ma:index="6" nillable="true" ma:displayName="Значимость" ma:description="" ma:list="{05bb7913-6745-425b-9415-f9dbd3e56b95}" ma:internalName="meaning"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1e82c985-6cf2-4d43-b8b5-a430af7accc6" elementFormDefault="qualified">
    <xsd:import namespace="http://schemas.microsoft.com/office/2006/documentManagement/types"/>
    <xsd:import namespace="http://schemas.microsoft.com/office/infopath/2007/PartnerControls"/>
    <xsd:element name="theme" ma:index="12" nillable="true" ma:displayName="Тематика" ma:description="" ma:list="{1e82c985-6cf2-4d43-b8b5-a430af7accc6}" ma:internalName="theme" ma:showField="Title" ma:web="{5d2bba26-f353-416b-97e9-0dfc55be53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1d99f4-2047-4b43-99f0-e8f2a593a624" elementFormDefault="qualified">
    <xsd:import namespace="http://schemas.microsoft.com/office/2006/documentManagement/types"/>
    <xsd:import namespace="http://schemas.microsoft.com/office/infopath/2007/PartnerControls"/>
    <xsd:element name="type" ma:index="15" nillable="true" ma:displayName="Тип документа" ma:description="" ma:list="{bc1d99f4-2047-4b43-99f0-e8f2a593a624}" ma:internalName="type" ma:showField="Title" ma:web="{5d2bba26-f353-416b-97e9-0dfc55be53ea}">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a853e5a8-fa1e-4dd3-a1b5-1604bfb35b05" elementFormDefault="qualified">
    <xsd:import namespace="http://schemas.microsoft.com/office/2006/documentManagement/types"/>
    <xsd:import namespace="http://schemas.microsoft.com/office/infopath/2007/PartnerControls"/>
    <xsd:element name="lastredaction" ma:index="19" nillable="true" ma:displayName="Последняя редакция" ma:description="" ma:list="{a853e5a8-fa1e-4dd3-a1b5-1604bfb35b05}" ma:internalName="lastredaction" ma:showField="Title" ma:web="{5d2bba26-f353-416b-97e9-0dfc55be53ea}">
      <xsd:simpleType>
        <xsd:restriction base="dms:Lookup"/>
      </xsd:simpleType>
    </xsd:element>
    <xsd:element name="link" ma:index="21" nillable="true" ma:displayName="Ссылки" ma:description="" ma:list="{a853e5a8-fa1e-4dd3-a1b5-1604bfb35b05}" ma:internalName="link" ma:showField="Title" ma:web="{5d2bba26-f353-416b-97e9-0dfc55be53ea}">
      <xsd:simpleType>
        <xsd:restriction base="dms:Lookup"/>
      </xsd:simpleType>
    </xsd:element>
    <xsd:element name="bigtitle" ma:index="32" nillable="true" ma:displayName="bigtitle" ma:internalName="bigtitle">
      <xsd:simpleType>
        <xsd:restriction base="dms:Note"/>
      </xsd:simpleType>
    </xsd:element>
    <xsd:element name="beginactiondate" ma:index="33" nillable="true" ma:displayName="Дата начала действия" ma:format="DateOnly" ma:internalName="beginaction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f44e648-6311-40f1-ad37-1234555fd9ba" elementFormDefault="qualified">
    <xsd:import namespace="http://schemas.microsoft.com/office/2006/documentManagement/types"/>
    <xsd:import namespace="http://schemas.microsoft.com/office/infopath/2007/PartnerControls"/>
    <xsd:element name="num" ma:index="30" nillable="true" ma:displayName="num" ma:decimals="0" ma:internalName="num">
      <xsd:simpleType>
        <xsd:restriction base="dms:Number"/>
      </xsd:simpleType>
    </xsd:element>
    <xsd:element name="numik" ma:index="31" nillable="true" ma:displayName="numik" ma:internalName="numik">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6" ma:displayName="Тип контента"/>
        <xsd:element ref="dc:title" minOccurs="0" maxOccurs="1" ma:index="23"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4AA6B1-B820-4615-9FFE-D4B99919C37A}">
  <ds:schemaRefs>
    <ds:schemaRef ds:uri="http://www.w3.org/XML/1998/namespace"/>
    <ds:schemaRef ds:uri="1e82c985-6cf2-4d43-b8b5-a430af7accc6"/>
    <ds:schemaRef ds:uri="http://purl.org/dc/dcmitype/"/>
    <ds:schemaRef ds:uri="http://schemas.microsoft.com/office/2006/metadata/properties"/>
    <ds:schemaRef ds:uri="http://purl.org/dc/elements/1.1/"/>
    <ds:schemaRef ds:uri="e2080b48-eafa-461e-b501-38555d38caa1"/>
    <ds:schemaRef ds:uri="af44e648-6311-40f1-ad37-1234555fd9ba"/>
    <ds:schemaRef ds:uri="a853e5a8-fa1e-4dd3-a1b5-1604bfb35b05"/>
    <ds:schemaRef ds:uri="http://schemas.microsoft.com/office/2006/documentManagement/types"/>
    <ds:schemaRef ds:uri="5256eb8c-d5dd-498a-ad6f-7fa801666f9a"/>
    <ds:schemaRef ds:uri="http://schemas.microsoft.com/office/infopath/2007/PartnerControls"/>
    <ds:schemaRef ds:uri="http://schemas.openxmlformats.org/package/2006/metadata/core-properties"/>
    <ds:schemaRef ds:uri="67a9cb4f-e58d-445a-8e0b-2b8d792f9e38"/>
    <ds:schemaRef ds:uri="http://purl.org/dc/terms/"/>
    <ds:schemaRef ds:uri="05bb7913-6745-425b-9415-f9dbd3e56b95"/>
    <ds:schemaRef ds:uri="081b8c99-5a1b-4ba1-9a3e-0d0cea83319e"/>
    <ds:schemaRef ds:uri="bc1d99f4-2047-4b43-99f0-e8f2a593a624"/>
  </ds:schemaRefs>
</ds:datastoreItem>
</file>

<file path=customXml/itemProps2.xml><?xml version="1.0" encoding="utf-8"?>
<ds:datastoreItem xmlns:ds="http://schemas.openxmlformats.org/officeDocument/2006/customXml" ds:itemID="{920D0BB6-27CA-410E-AF42-5571CDCB7799}">
  <ds:schemaRefs>
    <ds:schemaRef ds:uri="http://schemas.microsoft.com/sharepoint/v3/contenttype/forms"/>
  </ds:schemaRefs>
</ds:datastoreItem>
</file>

<file path=customXml/itemProps3.xml><?xml version="1.0" encoding="utf-8"?>
<ds:datastoreItem xmlns:ds="http://schemas.openxmlformats.org/officeDocument/2006/customXml" ds:itemID="{F8A48DEF-5E76-4F70-BF03-2A3001F65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9cb4f-e58d-445a-8e0b-2b8d792f9e38"/>
    <ds:schemaRef ds:uri="081b8c99-5a1b-4ba1-9a3e-0d0cea83319e"/>
    <ds:schemaRef ds:uri="e2080b48-eafa-461e-b501-38555d38caa1"/>
    <ds:schemaRef ds:uri="5256eb8c-d5dd-498a-ad6f-7fa801666f9a"/>
    <ds:schemaRef ds:uri="05bb7913-6745-425b-9415-f9dbd3e56b95"/>
    <ds:schemaRef ds:uri="1e82c985-6cf2-4d43-b8b5-a430af7accc6"/>
    <ds:schemaRef ds:uri="bc1d99f4-2047-4b43-99f0-e8f2a593a624"/>
    <ds:schemaRef ds:uri="a853e5a8-fa1e-4dd3-a1b5-1604bfb35b05"/>
    <ds:schemaRef ds:uri="af44e648-6311-40f1-ad37-1234555fd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Шаблон постановления Правительства области.dotx</Template>
  <TotalTime>23</TotalTime>
  <Pages>21</Pages>
  <Words>5276</Words>
  <Characters>30078</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35284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Бошина Александра Александровна</cp:lastModifiedBy>
  <cp:revision>32</cp:revision>
  <cp:lastPrinted>2021-11-18T07:04:00Z</cp:lastPrinted>
  <dcterms:created xsi:type="dcterms:W3CDTF">2022-01-13T08:16:00Z</dcterms:created>
  <dcterms:modified xsi:type="dcterms:W3CDTF">2022-10-14T11:50:00Z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Заголовок">
    <vt:lpwstr>[Заголовок]</vt:lpwstr>
  </property>
  <property fmtid="{D5CDD505-2E9C-101B-9397-08002B2CF9AE}" pid="3" name="SYS_CODE_DIRECTUM">
    <vt:lpwstr>DIRECTUM</vt:lpwstr>
  </property>
  <property fmtid="{D5CDD505-2E9C-101B-9397-08002B2CF9AE}" pid="4" name="Наименование">
    <vt:lpwstr>Шаблон постановления Правительства области</vt:lpwstr>
  </property>
  <property fmtid="{D5CDD505-2E9C-101B-9397-08002B2CF9AE}" pid="5" name="Содержание">
    <vt:lpwstr>Об утверждении региональной целевой программы «Туризм в Ярославской области» на 2021 – 2024 годы</vt:lpwstr>
  </property>
  <property fmtid="{D5CDD505-2E9C-101B-9397-08002B2CF9AE}" pid="6" name="INSTALL_ID">
    <vt:lpwstr>34115</vt:lpwstr>
  </property>
  <property fmtid="{D5CDD505-2E9C-101B-9397-08002B2CF9AE}" pid="7" name="ContentTypeId">
    <vt:lpwstr>0x0101004652DC89D47FB74683366416A31888CB</vt:lpwstr>
  </property>
</Properties>
</file>